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BA47" w14:textId="16FD227C" w:rsidR="005A6086" w:rsidRPr="00895972" w:rsidRDefault="005A6086" w:rsidP="001C3609">
      <w:pPr>
        <w:rPr>
          <w:b/>
          <w:bCs/>
          <w:sz w:val="24"/>
          <w:szCs w:val="24"/>
        </w:rPr>
      </w:pPr>
      <w:r w:rsidRPr="001C3609">
        <w:rPr>
          <w:b/>
          <w:bCs/>
          <w:sz w:val="24"/>
          <w:szCs w:val="24"/>
        </w:rPr>
        <w:t xml:space="preserve">Naziv: </w:t>
      </w:r>
      <w:r w:rsidR="001C3609" w:rsidRPr="001C3609">
        <w:rPr>
          <w:b/>
          <w:bCs/>
          <w:sz w:val="24"/>
          <w:szCs w:val="24"/>
        </w:rPr>
        <w:t>OPĆINSKA KNJIŽNICA „HRVATSKA SLOGA“ GRADAC</w:t>
      </w:r>
      <w:r w:rsidRPr="00895972">
        <w:rPr>
          <w:b/>
          <w:bCs/>
          <w:sz w:val="24"/>
          <w:szCs w:val="24"/>
        </w:rPr>
        <w:tab/>
      </w:r>
      <w:r w:rsidRPr="00895972">
        <w:rPr>
          <w:b/>
          <w:bCs/>
          <w:sz w:val="24"/>
          <w:szCs w:val="24"/>
        </w:rPr>
        <w:tab/>
      </w:r>
      <w:r w:rsidR="001C3609">
        <w:rPr>
          <w:b/>
          <w:bCs/>
          <w:sz w:val="24"/>
          <w:szCs w:val="24"/>
        </w:rPr>
        <w:tab/>
      </w:r>
      <w:r w:rsidRPr="00895972">
        <w:rPr>
          <w:b/>
          <w:bCs/>
          <w:sz w:val="24"/>
          <w:szCs w:val="24"/>
        </w:rPr>
        <w:tab/>
      </w:r>
    </w:p>
    <w:p w14:paraId="3C272068" w14:textId="62709FE0" w:rsidR="005A6086" w:rsidRPr="00895972" w:rsidRDefault="005A6086" w:rsidP="005A6086">
      <w:pPr>
        <w:rPr>
          <w:b/>
          <w:bCs/>
          <w:sz w:val="24"/>
          <w:szCs w:val="24"/>
        </w:rPr>
      </w:pPr>
      <w:r w:rsidRPr="00AA6837">
        <w:rPr>
          <w:b/>
          <w:bCs/>
          <w:sz w:val="24"/>
          <w:szCs w:val="24"/>
        </w:rPr>
        <w:t>Adresa: Jadranska 107, 21330 Gradac</w:t>
      </w:r>
      <w:r w:rsidRPr="00895972">
        <w:rPr>
          <w:b/>
          <w:bCs/>
          <w:sz w:val="24"/>
          <w:szCs w:val="24"/>
        </w:rPr>
        <w:tab/>
      </w:r>
      <w:r w:rsidRPr="00895972">
        <w:rPr>
          <w:b/>
          <w:bCs/>
          <w:sz w:val="24"/>
          <w:szCs w:val="24"/>
        </w:rPr>
        <w:tab/>
      </w:r>
      <w:r w:rsidRPr="00895972">
        <w:rPr>
          <w:b/>
          <w:bCs/>
          <w:sz w:val="24"/>
          <w:szCs w:val="24"/>
        </w:rPr>
        <w:tab/>
      </w:r>
      <w:r w:rsidR="00895972">
        <w:rPr>
          <w:b/>
          <w:bCs/>
          <w:sz w:val="24"/>
          <w:szCs w:val="24"/>
        </w:rPr>
        <w:tab/>
      </w:r>
      <w:r w:rsidRPr="00895972">
        <w:rPr>
          <w:b/>
          <w:bCs/>
          <w:sz w:val="24"/>
          <w:szCs w:val="24"/>
        </w:rPr>
        <w:t xml:space="preserve">RKP: </w:t>
      </w:r>
      <w:r w:rsidR="001C3609">
        <w:rPr>
          <w:b/>
          <w:bCs/>
          <w:sz w:val="24"/>
          <w:szCs w:val="24"/>
        </w:rPr>
        <w:t>30576</w:t>
      </w:r>
      <w:r w:rsidRPr="00895972">
        <w:rPr>
          <w:b/>
          <w:bCs/>
          <w:sz w:val="24"/>
          <w:szCs w:val="24"/>
        </w:rPr>
        <w:tab/>
      </w:r>
      <w:r w:rsidRPr="00895972">
        <w:rPr>
          <w:b/>
          <w:bCs/>
          <w:sz w:val="24"/>
          <w:szCs w:val="24"/>
        </w:rPr>
        <w:tab/>
      </w:r>
    </w:p>
    <w:p w14:paraId="21DB06AD" w14:textId="3AE81B98" w:rsidR="005A6086" w:rsidRPr="00895972" w:rsidRDefault="005A6086" w:rsidP="005A6086">
      <w:pPr>
        <w:rPr>
          <w:b/>
          <w:bCs/>
          <w:sz w:val="24"/>
          <w:szCs w:val="24"/>
        </w:rPr>
      </w:pPr>
      <w:r w:rsidRPr="00895972">
        <w:rPr>
          <w:b/>
          <w:bCs/>
          <w:sz w:val="24"/>
          <w:szCs w:val="24"/>
        </w:rPr>
        <w:t xml:space="preserve">OIB:  </w:t>
      </w:r>
      <w:r w:rsidR="001C3609">
        <w:rPr>
          <w:b/>
          <w:bCs/>
          <w:sz w:val="24"/>
          <w:szCs w:val="24"/>
        </w:rPr>
        <w:t>84908321428</w:t>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00895972">
        <w:rPr>
          <w:b/>
          <w:bCs/>
          <w:sz w:val="24"/>
          <w:szCs w:val="24"/>
        </w:rPr>
        <w:tab/>
      </w:r>
      <w:r w:rsidRPr="00895972">
        <w:rPr>
          <w:b/>
          <w:bCs/>
          <w:sz w:val="24"/>
          <w:szCs w:val="24"/>
        </w:rPr>
        <w:t>Razina: 21</w:t>
      </w:r>
    </w:p>
    <w:p w14:paraId="149FF385" w14:textId="650FD3CA" w:rsidR="005A6086" w:rsidRPr="00895972" w:rsidRDefault="005A6086" w:rsidP="005A6086">
      <w:pPr>
        <w:rPr>
          <w:b/>
          <w:bCs/>
          <w:sz w:val="24"/>
          <w:szCs w:val="24"/>
        </w:rPr>
      </w:pPr>
      <w:r w:rsidRPr="00895972">
        <w:rPr>
          <w:b/>
          <w:bCs/>
          <w:sz w:val="24"/>
          <w:szCs w:val="24"/>
        </w:rPr>
        <w:t xml:space="preserve">Matični broj: </w:t>
      </w:r>
      <w:r w:rsidR="001C3609">
        <w:rPr>
          <w:b/>
          <w:bCs/>
          <w:sz w:val="24"/>
          <w:szCs w:val="24"/>
        </w:rPr>
        <w:t>01491776</w:t>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Pr="00895972">
        <w:rPr>
          <w:b/>
          <w:bCs/>
          <w:sz w:val="24"/>
          <w:szCs w:val="24"/>
        </w:rPr>
        <w:tab/>
      </w:r>
      <w:r w:rsidR="00895972">
        <w:rPr>
          <w:b/>
          <w:bCs/>
          <w:sz w:val="24"/>
          <w:szCs w:val="24"/>
        </w:rPr>
        <w:tab/>
      </w:r>
      <w:r w:rsidRPr="00895972">
        <w:rPr>
          <w:b/>
          <w:bCs/>
          <w:sz w:val="24"/>
          <w:szCs w:val="24"/>
        </w:rPr>
        <w:t xml:space="preserve">Šifra djelatnosti: </w:t>
      </w:r>
      <w:r w:rsidR="00C56E7D">
        <w:rPr>
          <w:b/>
          <w:bCs/>
          <w:sz w:val="24"/>
          <w:szCs w:val="24"/>
        </w:rPr>
        <w:t>9101</w:t>
      </w:r>
    </w:p>
    <w:p w14:paraId="7DD6F288" w14:textId="77777777" w:rsidR="005A6086" w:rsidRDefault="005A6086" w:rsidP="00220B2D">
      <w:pPr>
        <w:rPr>
          <w:b/>
          <w:bCs/>
          <w:sz w:val="28"/>
          <w:szCs w:val="28"/>
        </w:rPr>
      </w:pPr>
    </w:p>
    <w:p w14:paraId="3FCF67E8" w14:textId="77777777" w:rsidR="00220B2D" w:rsidRDefault="00220B2D" w:rsidP="005A6086">
      <w:pPr>
        <w:jc w:val="center"/>
        <w:rPr>
          <w:b/>
          <w:bCs/>
          <w:sz w:val="28"/>
          <w:szCs w:val="28"/>
        </w:rPr>
      </w:pPr>
    </w:p>
    <w:p w14:paraId="4BD35424" w14:textId="7936A3BE" w:rsidR="00B0771A" w:rsidRPr="0053126A" w:rsidRDefault="005A6086" w:rsidP="005A6086">
      <w:pPr>
        <w:jc w:val="center"/>
        <w:rPr>
          <w:b/>
          <w:bCs/>
          <w:sz w:val="30"/>
          <w:szCs w:val="30"/>
        </w:rPr>
      </w:pPr>
      <w:r w:rsidRPr="0053126A">
        <w:rPr>
          <w:b/>
          <w:bCs/>
          <w:sz w:val="30"/>
          <w:szCs w:val="30"/>
        </w:rPr>
        <w:t>IZVJEŠTAJ O IZVRŠENJU PRORAČUNA ZA 202</w:t>
      </w:r>
      <w:r w:rsidR="00657456">
        <w:rPr>
          <w:b/>
          <w:bCs/>
          <w:sz w:val="30"/>
          <w:szCs w:val="30"/>
        </w:rPr>
        <w:t>5</w:t>
      </w:r>
      <w:r w:rsidRPr="0053126A">
        <w:rPr>
          <w:b/>
          <w:bCs/>
          <w:sz w:val="30"/>
          <w:szCs w:val="30"/>
        </w:rPr>
        <w:t>.</w:t>
      </w:r>
    </w:p>
    <w:p w14:paraId="3763984E" w14:textId="77777777" w:rsidR="00220B2D" w:rsidRDefault="00220B2D" w:rsidP="00220B2D">
      <w:pPr>
        <w:rPr>
          <w:b/>
          <w:bCs/>
          <w:sz w:val="28"/>
          <w:szCs w:val="28"/>
        </w:rPr>
      </w:pPr>
    </w:p>
    <w:p w14:paraId="3E1823A4" w14:textId="54AD9326" w:rsidR="00A4124C" w:rsidRDefault="00964F66" w:rsidP="00964F66">
      <w:pPr>
        <w:spacing w:after="0" w:line="256" w:lineRule="auto"/>
        <w:jc w:val="both"/>
        <w:rPr>
          <w:rFonts w:ascii="Times New Roman" w:hAnsi="Times New Roman"/>
          <w:sz w:val="24"/>
        </w:rPr>
      </w:pPr>
      <w:r w:rsidRPr="00D829FA">
        <w:rPr>
          <w:rFonts w:ascii="Times New Roman" w:hAnsi="Times New Roman"/>
          <w:sz w:val="24"/>
        </w:rPr>
        <w:t xml:space="preserve">Godišnji izvještaj o izvršenju </w:t>
      </w:r>
      <w:r w:rsidR="0059010E">
        <w:rPr>
          <w:rFonts w:ascii="Times New Roman" w:hAnsi="Times New Roman"/>
          <w:sz w:val="24"/>
        </w:rPr>
        <w:t>p</w:t>
      </w:r>
      <w:r w:rsidRPr="00D829FA">
        <w:rPr>
          <w:rFonts w:ascii="Times New Roman" w:hAnsi="Times New Roman"/>
          <w:sz w:val="24"/>
        </w:rPr>
        <w:t>roračuna</w:t>
      </w:r>
      <w:r>
        <w:rPr>
          <w:rFonts w:ascii="Times New Roman" w:hAnsi="Times New Roman"/>
          <w:sz w:val="24"/>
        </w:rPr>
        <w:t xml:space="preserve"> proračunskog korisnika</w:t>
      </w:r>
      <w:r w:rsidRPr="00D829FA">
        <w:rPr>
          <w:rFonts w:ascii="Times New Roman" w:hAnsi="Times New Roman"/>
          <w:sz w:val="24"/>
        </w:rPr>
        <w:t xml:space="preserve"> </w:t>
      </w:r>
      <w:r w:rsidR="00C56E7D">
        <w:rPr>
          <w:rFonts w:ascii="Times New Roman" w:hAnsi="Times New Roman"/>
          <w:sz w:val="24"/>
        </w:rPr>
        <w:t>Općinska knjižnica Hrvatska sloga Gradac</w:t>
      </w:r>
      <w:r>
        <w:rPr>
          <w:rFonts w:ascii="Times New Roman" w:hAnsi="Times New Roman"/>
          <w:sz w:val="24"/>
        </w:rPr>
        <w:t xml:space="preserve"> </w:t>
      </w:r>
      <w:r w:rsidRPr="00D829FA">
        <w:rPr>
          <w:rFonts w:ascii="Times New Roman" w:hAnsi="Times New Roman"/>
          <w:sz w:val="24"/>
        </w:rPr>
        <w:t xml:space="preserve">donosi se u skladu </w:t>
      </w:r>
      <w:r w:rsidR="003D0E79">
        <w:rPr>
          <w:rFonts w:ascii="Times New Roman" w:hAnsi="Times New Roman"/>
          <w:sz w:val="24"/>
        </w:rPr>
        <w:t xml:space="preserve">s </w:t>
      </w:r>
      <w:r w:rsidR="00740CA2">
        <w:rPr>
          <w:rFonts w:ascii="Times New Roman" w:hAnsi="Times New Roman"/>
          <w:sz w:val="24"/>
        </w:rPr>
        <w:t xml:space="preserve">člankom 81. </w:t>
      </w:r>
      <w:r w:rsidR="003B56E5">
        <w:rPr>
          <w:rFonts w:ascii="Times New Roman" w:hAnsi="Times New Roman"/>
          <w:sz w:val="24"/>
        </w:rPr>
        <w:t>Zakon</w:t>
      </w:r>
      <w:r w:rsidR="00740CA2">
        <w:rPr>
          <w:rFonts w:ascii="Times New Roman" w:hAnsi="Times New Roman"/>
          <w:sz w:val="24"/>
        </w:rPr>
        <w:t>a</w:t>
      </w:r>
      <w:r w:rsidR="003B56E5">
        <w:rPr>
          <w:rFonts w:ascii="Times New Roman" w:hAnsi="Times New Roman"/>
          <w:sz w:val="24"/>
        </w:rPr>
        <w:t xml:space="preserve"> o proračunu („Narodne novine“ broj </w:t>
      </w:r>
      <w:r w:rsidR="00E47695">
        <w:rPr>
          <w:rFonts w:ascii="Times New Roman" w:hAnsi="Times New Roman"/>
          <w:sz w:val="24"/>
        </w:rPr>
        <w:t>144/21</w:t>
      </w:r>
      <w:r w:rsidR="003B56E5">
        <w:rPr>
          <w:rFonts w:ascii="Times New Roman" w:hAnsi="Times New Roman"/>
          <w:sz w:val="24"/>
        </w:rPr>
        <w:t xml:space="preserve">) i </w:t>
      </w:r>
      <w:r w:rsidR="00740CA2">
        <w:rPr>
          <w:rFonts w:ascii="Times New Roman" w:hAnsi="Times New Roman"/>
          <w:sz w:val="24"/>
        </w:rPr>
        <w:t>odredbama</w:t>
      </w:r>
      <w:r w:rsidRPr="00D829FA">
        <w:rPr>
          <w:rFonts w:ascii="Times New Roman" w:hAnsi="Times New Roman"/>
          <w:sz w:val="24"/>
        </w:rPr>
        <w:t xml:space="preserve"> Pravilnika o polugodišnjem i godišnjem izvještaju o izvršenju proračuna (''Narodne novine'' broj </w:t>
      </w:r>
      <w:r>
        <w:rPr>
          <w:rFonts w:ascii="Times New Roman" w:hAnsi="Times New Roman"/>
          <w:sz w:val="24"/>
        </w:rPr>
        <w:t>85/2023)</w:t>
      </w:r>
      <w:r w:rsidR="00740CA2">
        <w:rPr>
          <w:rFonts w:ascii="Times New Roman" w:hAnsi="Times New Roman"/>
          <w:sz w:val="24"/>
        </w:rPr>
        <w:t>.</w:t>
      </w:r>
    </w:p>
    <w:p w14:paraId="013AE1F4" w14:textId="5B5998B5" w:rsidR="00964F66" w:rsidRDefault="00E47695" w:rsidP="00964F66">
      <w:pPr>
        <w:spacing w:after="0" w:line="256" w:lineRule="auto"/>
        <w:jc w:val="both"/>
        <w:rPr>
          <w:rFonts w:ascii="Times New Roman" w:hAnsi="Times New Roman"/>
          <w:sz w:val="24"/>
        </w:rPr>
      </w:pPr>
      <w:r>
        <w:rPr>
          <w:rFonts w:ascii="Times New Roman" w:hAnsi="Times New Roman"/>
          <w:sz w:val="24"/>
        </w:rPr>
        <w:t xml:space="preserve">Sukladno </w:t>
      </w:r>
      <w:r w:rsidR="008B2B71">
        <w:rPr>
          <w:rFonts w:ascii="Times New Roman" w:hAnsi="Times New Roman"/>
          <w:sz w:val="24"/>
        </w:rPr>
        <w:t xml:space="preserve">članku 42., stavak 2 iz </w:t>
      </w:r>
      <w:r>
        <w:rPr>
          <w:rFonts w:ascii="Times New Roman" w:hAnsi="Times New Roman"/>
          <w:sz w:val="24"/>
        </w:rPr>
        <w:t>prethodno</w:t>
      </w:r>
      <w:r w:rsidR="00AD4160">
        <w:rPr>
          <w:rFonts w:ascii="Times New Roman" w:hAnsi="Times New Roman"/>
          <w:sz w:val="24"/>
        </w:rPr>
        <w:t xml:space="preserve"> navedeno</w:t>
      </w:r>
      <w:r w:rsidR="008B2B71">
        <w:rPr>
          <w:rFonts w:ascii="Times New Roman" w:hAnsi="Times New Roman"/>
          <w:sz w:val="24"/>
        </w:rPr>
        <w:t>g</w:t>
      </w:r>
      <w:r w:rsidR="00AD4160">
        <w:rPr>
          <w:rFonts w:ascii="Times New Roman" w:hAnsi="Times New Roman"/>
          <w:sz w:val="24"/>
        </w:rPr>
        <w:t xml:space="preserve"> </w:t>
      </w:r>
      <w:r>
        <w:rPr>
          <w:rFonts w:ascii="Times New Roman" w:hAnsi="Times New Roman"/>
          <w:sz w:val="24"/>
        </w:rPr>
        <w:t>pravilnik</w:t>
      </w:r>
      <w:r w:rsidR="008B2B71">
        <w:rPr>
          <w:rFonts w:ascii="Times New Roman" w:hAnsi="Times New Roman"/>
          <w:sz w:val="24"/>
        </w:rPr>
        <w:t>a</w:t>
      </w:r>
      <w:r>
        <w:rPr>
          <w:rFonts w:ascii="Times New Roman" w:hAnsi="Times New Roman"/>
          <w:sz w:val="24"/>
        </w:rPr>
        <w:t xml:space="preserve"> </w:t>
      </w:r>
      <w:r w:rsidR="00791F02">
        <w:rPr>
          <w:rFonts w:ascii="Times New Roman" w:hAnsi="Times New Roman"/>
          <w:sz w:val="24"/>
        </w:rPr>
        <w:t xml:space="preserve">te </w:t>
      </w:r>
      <w:r w:rsidR="0059010E">
        <w:rPr>
          <w:rFonts w:ascii="Times New Roman" w:hAnsi="Times New Roman"/>
          <w:sz w:val="24"/>
        </w:rPr>
        <w:t xml:space="preserve">financijskom planu i rebalansu financijskog plana </w:t>
      </w:r>
      <w:r w:rsidR="00AD4160">
        <w:rPr>
          <w:rFonts w:ascii="Times New Roman" w:hAnsi="Times New Roman"/>
          <w:sz w:val="24"/>
        </w:rPr>
        <w:t xml:space="preserve">za </w:t>
      </w:r>
      <w:r w:rsidR="0059010E">
        <w:rPr>
          <w:rFonts w:ascii="Times New Roman" w:hAnsi="Times New Roman"/>
          <w:sz w:val="24"/>
        </w:rPr>
        <w:t>202</w:t>
      </w:r>
      <w:r w:rsidR="00657456">
        <w:rPr>
          <w:rFonts w:ascii="Times New Roman" w:hAnsi="Times New Roman"/>
          <w:sz w:val="24"/>
        </w:rPr>
        <w:t>5</w:t>
      </w:r>
      <w:r w:rsidR="0059010E">
        <w:rPr>
          <w:rFonts w:ascii="Times New Roman" w:hAnsi="Times New Roman"/>
          <w:sz w:val="24"/>
        </w:rPr>
        <w:t xml:space="preserve">. </w:t>
      </w:r>
      <w:r w:rsidR="00791F02">
        <w:rPr>
          <w:rFonts w:ascii="Times New Roman" w:hAnsi="Times New Roman"/>
          <w:sz w:val="24"/>
        </w:rPr>
        <w:t xml:space="preserve">slijedi </w:t>
      </w:r>
      <w:r w:rsidR="0059010E">
        <w:rPr>
          <w:rFonts w:ascii="Times New Roman" w:hAnsi="Times New Roman"/>
          <w:sz w:val="24"/>
        </w:rPr>
        <w:t xml:space="preserve">obrazloženje općeg </w:t>
      </w:r>
      <w:r w:rsidR="00791F02">
        <w:rPr>
          <w:rFonts w:ascii="Times New Roman" w:hAnsi="Times New Roman"/>
          <w:sz w:val="24"/>
        </w:rPr>
        <w:t xml:space="preserve">te posebnog </w:t>
      </w:r>
      <w:r w:rsidR="0059010E">
        <w:rPr>
          <w:rFonts w:ascii="Times New Roman" w:hAnsi="Times New Roman"/>
          <w:sz w:val="24"/>
        </w:rPr>
        <w:t>dijela proračuna</w:t>
      </w:r>
      <w:r w:rsidR="00791F02">
        <w:rPr>
          <w:rFonts w:ascii="Times New Roman" w:hAnsi="Times New Roman"/>
          <w:sz w:val="24"/>
        </w:rPr>
        <w:t>.</w:t>
      </w:r>
    </w:p>
    <w:p w14:paraId="3FC92732" w14:textId="77777777" w:rsidR="00791F02" w:rsidRDefault="00791F02" w:rsidP="00964F66">
      <w:pPr>
        <w:spacing w:after="0" w:line="256" w:lineRule="auto"/>
        <w:jc w:val="both"/>
        <w:rPr>
          <w:rFonts w:ascii="Times New Roman" w:hAnsi="Times New Roman"/>
          <w:sz w:val="24"/>
        </w:rPr>
      </w:pPr>
    </w:p>
    <w:p w14:paraId="44E02A91" w14:textId="77777777" w:rsidR="006B0448" w:rsidRDefault="006B0448" w:rsidP="00964F66">
      <w:pPr>
        <w:spacing w:after="0" w:line="256" w:lineRule="auto"/>
        <w:jc w:val="both"/>
        <w:rPr>
          <w:rFonts w:ascii="Times New Roman" w:hAnsi="Times New Roman"/>
          <w:sz w:val="24"/>
        </w:rPr>
      </w:pPr>
    </w:p>
    <w:p w14:paraId="25FF31C1" w14:textId="42063904" w:rsidR="00791F02" w:rsidRPr="006515A1" w:rsidRDefault="00791F02" w:rsidP="00964F66">
      <w:pPr>
        <w:spacing w:after="0" w:line="256" w:lineRule="auto"/>
        <w:jc w:val="both"/>
        <w:rPr>
          <w:rFonts w:ascii="Times New Roman" w:hAnsi="Times New Roman"/>
          <w:b/>
          <w:bCs/>
          <w:sz w:val="26"/>
          <w:szCs w:val="26"/>
        </w:rPr>
      </w:pPr>
      <w:r w:rsidRPr="006515A1">
        <w:rPr>
          <w:rFonts w:ascii="Times New Roman" w:hAnsi="Times New Roman"/>
          <w:b/>
          <w:bCs/>
          <w:sz w:val="26"/>
          <w:szCs w:val="26"/>
        </w:rPr>
        <w:t>Obrazloženje općeg dijela izvještaja o izvršenju financijskog plana proračunskog korisnika:</w:t>
      </w:r>
    </w:p>
    <w:p w14:paraId="79EA6127" w14:textId="77777777" w:rsidR="00791F02" w:rsidRDefault="00791F02" w:rsidP="00964F66">
      <w:pPr>
        <w:spacing w:after="0" w:line="256" w:lineRule="auto"/>
        <w:jc w:val="both"/>
        <w:rPr>
          <w:rFonts w:ascii="Times New Roman" w:hAnsi="Times New Roman"/>
          <w:b/>
          <w:bCs/>
          <w:sz w:val="24"/>
        </w:rPr>
      </w:pPr>
    </w:p>
    <w:p w14:paraId="63F9176F" w14:textId="4AEA65A9" w:rsidR="00791F02" w:rsidRPr="00C320C3" w:rsidRDefault="00791F02" w:rsidP="005062A1">
      <w:pPr>
        <w:spacing w:after="0" w:line="256" w:lineRule="auto"/>
        <w:jc w:val="both"/>
        <w:rPr>
          <w:rFonts w:ascii="Times New Roman" w:hAnsi="Times New Roman"/>
          <w:b/>
          <w:bCs/>
          <w:sz w:val="24"/>
          <w:u w:val="single"/>
        </w:rPr>
      </w:pPr>
      <w:r w:rsidRPr="00C320C3">
        <w:rPr>
          <w:rFonts w:ascii="Times New Roman" w:hAnsi="Times New Roman"/>
          <w:b/>
          <w:bCs/>
          <w:sz w:val="24"/>
          <w:u w:val="single"/>
        </w:rPr>
        <w:t>Obrazloženje ostvarenja prihoda i rashoda, primitaka i izdataka u izvještajnom razdoblju</w:t>
      </w:r>
    </w:p>
    <w:p w14:paraId="28C38EAE" w14:textId="77777777" w:rsidR="00791F02" w:rsidRPr="005062A1" w:rsidRDefault="00791F02" w:rsidP="00964F66">
      <w:pPr>
        <w:spacing w:after="0" w:line="256" w:lineRule="auto"/>
        <w:jc w:val="both"/>
        <w:rPr>
          <w:rFonts w:ascii="Times New Roman" w:hAnsi="Times New Roman"/>
          <w:b/>
          <w:bCs/>
          <w:sz w:val="24"/>
          <w:u w:val="single"/>
        </w:rPr>
      </w:pPr>
    </w:p>
    <w:p w14:paraId="17433113" w14:textId="5B9567B2" w:rsidR="005062A1" w:rsidRPr="00D829FA" w:rsidRDefault="005062A1" w:rsidP="005062A1">
      <w:pPr>
        <w:spacing w:after="0" w:line="256" w:lineRule="auto"/>
        <w:jc w:val="both"/>
        <w:rPr>
          <w:rFonts w:ascii="Times New Roman" w:hAnsi="Times New Roman"/>
          <w:sz w:val="24"/>
        </w:rPr>
      </w:pPr>
      <w:r w:rsidRPr="00D829FA">
        <w:rPr>
          <w:rFonts w:ascii="Times New Roman" w:hAnsi="Times New Roman"/>
          <w:sz w:val="24"/>
        </w:rPr>
        <w:t>Ukupno ostvareni prihodi u 202</w:t>
      </w:r>
      <w:r w:rsidR="00657456">
        <w:rPr>
          <w:rFonts w:ascii="Times New Roman" w:hAnsi="Times New Roman"/>
          <w:sz w:val="24"/>
        </w:rPr>
        <w:t>5</w:t>
      </w:r>
      <w:r w:rsidRPr="00D829FA">
        <w:rPr>
          <w:rFonts w:ascii="Times New Roman" w:hAnsi="Times New Roman"/>
          <w:sz w:val="24"/>
        </w:rPr>
        <w:t xml:space="preserve">. godini iznose </w:t>
      </w:r>
      <w:r w:rsidR="00657456">
        <w:rPr>
          <w:rFonts w:ascii="Times New Roman" w:hAnsi="Times New Roman"/>
          <w:sz w:val="24"/>
        </w:rPr>
        <w:t>42.222,57</w:t>
      </w:r>
      <w:r>
        <w:rPr>
          <w:rFonts w:ascii="Times New Roman" w:hAnsi="Times New Roman"/>
          <w:sz w:val="24"/>
        </w:rPr>
        <w:t>€</w:t>
      </w:r>
      <w:r w:rsidRPr="00D829FA">
        <w:rPr>
          <w:rFonts w:ascii="Times New Roman" w:hAnsi="Times New Roman"/>
          <w:sz w:val="24"/>
        </w:rPr>
        <w:t xml:space="preserve"> što je </w:t>
      </w:r>
      <w:r w:rsidR="00657456">
        <w:rPr>
          <w:rFonts w:ascii="Times New Roman" w:hAnsi="Times New Roman"/>
          <w:sz w:val="24"/>
        </w:rPr>
        <w:t>45,51</w:t>
      </w:r>
      <w:r w:rsidRPr="00D829FA">
        <w:rPr>
          <w:rFonts w:ascii="Times New Roman" w:hAnsi="Times New Roman"/>
          <w:sz w:val="24"/>
        </w:rPr>
        <w:t xml:space="preserve">% manje od plana te </w:t>
      </w:r>
      <w:r w:rsidR="00657456">
        <w:rPr>
          <w:rFonts w:ascii="Times New Roman" w:hAnsi="Times New Roman"/>
          <w:sz w:val="24"/>
        </w:rPr>
        <w:t>19,94</w:t>
      </w:r>
      <w:r w:rsidRPr="00D829FA">
        <w:rPr>
          <w:rFonts w:ascii="Times New Roman" w:hAnsi="Times New Roman"/>
          <w:sz w:val="24"/>
        </w:rPr>
        <w:t xml:space="preserve">% </w:t>
      </w:r>
      <w:r>
        <w:rPr>
          <w:rFonts w:ascii="Times New Roman" w:hAnsi="Times New Roman"/>
          <w:sz w:val="24"/>
        </w:rPr>
        <w:t xml:space="preserve">manje </w:t>
      </w:r>
      <w:r w:rsidRPr="00D829FA">
        <w:rPr>
          <w:rFonts w:ascii="Times New Roman" w:hAnsi="Times New Roman"/>
          <w:sz w:val="24"/>
        </w:rPr>
        <w:t>u odnosu na isto razdoblje prethodne godine</w:t>
      </w:r>
      <w:r w:rsidR="0078272C">
        <w:rPr>
          <w:rFonts w:ascii="Times New Roman" w:hAnsi="Times New Roman"/>
          <w:sz w:val="24"/>
        </w:rPr>
        <w:t xml:space="preserve">, te se navedeno najvećim dijelom </w:t>
      </w:r>
      <w:r w:rsidR="00186B40">
        <w:rPr>
          <w:rFonts w:ascii="Times New Roman" w:hAnsi="Times New Roman"/>
          <w:sz w:val="24"/>
        </w:rPr>
        <w:t xml:space="preserve">odnosi </w:t>
      </w:r>
      <w:r w:rsidR="0078272C">
        <w:rPr>
          <w:rFonts w:ascii="Times New Roman" w:hAnsi="Times New Roman"/>
          <w:sz w:val="24"/>
        </w:rPr>
        <w:t>na smanjenje sredstava iz nadležnog proračuna</w:t>
      </w:r>
      <w:r w:rsidR="00C46C54">
        <w:rPr>
          <w:rFonts w:ascii="Times New Roman" w:hAnsi="Times New Roman"/>
          <w:sz w:val="24"/>
        </w:rPr>
        <w:t xml:space="preserve"> za financiranje </w:t>
      </w:r>
      <w:r w:rsidR="00A85065">
        <w:rPr>
          <w:rFonts w:ascii="Times New Roman" w:hAnsi="Times New Roman"/>
          <w:sz w:val="24"/>
        </w:rPr>
        <w:t>redovne djelatnosti</w:t>
      </w:r>
      <w:r w:rsidR="000049DE">
        <w:rPr>
          <w:rFonts w:ascii="Times New Roman" w:hAnsi="Times New Roman"/>
          <w:sz w:val="24"/>
        </w:rPr>
        <w:t xml:space="preserve">, </w:t>
      </w:r>
      <w:r w:rsidR="00A85065">
        <w:rPr>
          <w:rFonts w:ascii="Times New Roman" w:hAnsi="Times New Roman"/>
          <w:sz w:val="24"/>
        </w:rPr>
        <w:t xml:space="preserve">zbog manjih uplata „dobrovoljnih“ članarina </w:t>
      </w:r>
      <w:r w:rsidR="00C56E7D">
        <w:rPr>
          <w:rFonts w:ascii="Times New Roman" w:hAnsi="Times New Roman"/>
          <w:sz w:val="24"/>
        </w:rPr>
        <w:t xml:space="preserve">te </w:t>
      </w:r>
      <w:r w:rsidR="00A85065">
        <w:rPr>
          <w:rFonts w:ascii="Times New Roman" w:hAnsi="Times New Roman"/>
          <w:sz w:val="24"/>
        </w:rPr>
        <w:t>jer nije bilo</w:t>
      </w:r>
      <w:r w:rsidR="00C56E7D">
        <w:rPr>
          <w:rFonts w:ascii="Times New Roman" w:hAnsi="Times New Roman"/>
          <w:sz w:val="24"/>
        </w:rPr>
        <w:t xml:space="preserve"> priliva tekućih </w:t>
      </w:r>
      <w:r w:rsidR="00A85065">
        <w:rPr>
          <w:rFonts w:ascii="Times New Roman" w:hAnsi="Times New Roman"/>
          <w:sz w:val="24"/>
        </w:rPr>
        <w:t>pomoći</w:t>
      </w:r>
      <w:r w:rsidR="0078272C">
        <w:rPr>
          <w:rFonts w:ascii="Times New Roman" w:hAnsi="Times New Roman"/>
          <w:sz w:val="24"/>
        </w:rPr>
        <w:t>.</w:t>
      </w:r>
    </w:p>
    <w:p w14:paraId="07BE728F" w14:textId="77777777" w:rsidR="005062A1" w:rsidRPr="00D829FA" w:rsidRDefault="005062A1" w:rsidP="005062A1">
      <w:pPr>
        <w:spacing w:after="0" w:line="256" w:lineRule="auto"/>
        <w:jc w:val="both"/>
        <w:rPr>
          <w:rFonts w:ascii="Times New Roman" w:hAnsi="Times New Roman"/>
          <w:sz w:val="24"/>
        </w:rPr>
      </w:pPr>
    </w:p>
    <w:p w14:paraId="6D4E7CC2" w14:textId="60FEDD1A" w:rsidR="0078272C" w:rsidRDefault="0078272C" w:rsidP="005062A1">
      <w:pPr>
        <w:spacing w:after="0" w:line="256" w:lineRule="auto"/>
        <w:jc w:val="both"/>
        <w:rPr>
          <w:rFonts w:ascii="Times New Roman" w:hAnsi="Times New Roman"/>
          <w:sz w:val="24"/>
        </w:rPr>
      </w:pPr>
      <w:r>
        <w:rPr>
          <w:rFonts w:ascii="Times New Roman" w:hAnsi="Times New Roman"/>
          <w:sz w:val="24"/>
        </w:rPr>
        <w:t xml:space="preserve">Ukupno ostvareni rashodi </w:t>
      </w:r>
      <w:r w:rsidR="00C56E7D">
        <w:rPr>
          <w:rFonts w:ascii="Times New Roman" w:hAnsi="Times New Roman"/>
          <w:sz w:val="24"/>
        </w:rPr>
        <w:t xml:space="preserve">poslovanja </w:t>
      </w:r>
      <w:r>
        <w:rPr>
          <w:rFonts w:ascii="Times New Roman" w:hAnsi="Times New Roman"/>
          <w:sz w:val="24"/>
        </w:rPr>
        <w:t>i izdaci u 202</w:t>
      </w:r>
      <w:r w:rsidR="00A85065">
        <w:rPr>
          <w:rFonts w:ascii="Times New Roman" w:hAnsi="Times New Roman"/>
          <w:sz w:val="24"/>
        </w:rPr>
        <w:t>5</w:t>
      </w:r>
      <w:r>
        <w:rPr>
          <w:rFonts w:ascii="Times New Roman" w:hAnsi="Times New Roman"/>
          <w:sz w:val="24"/>
        </w:rPr>
        <w:t xml:space="preserve">. godini iznose </w:t>
      </w:r>
      <w:r w:rsidR="00380177">
        <w:rPr>
          <w:rFonts w:ascii="Times New Roman" w:hAnsi="Times New Roman"/>
          <w:sz w:val="24"/>
        </w:rPr>
        <w:t>33.136,68</w:t>
      </w:r>
      <w:r>
        <w:rPr>
          <w:rFonts w:ascii="Times New Roman" w:hAnsi="Times New Roman"/>
          <w:sz w:val="24"/>
        </w:rPr>
        <w:t xml:space="preserve">€ što je </w:t>
      </w:r>
      <w:r w:rsidR="00380177">
        <w:rPr>
          <w:rFonts w:ascii="Times New Roman" w:hAnsi="Times New Roman"/>
          <w:sz w:val="24"/>
        </w:rPr>
        <w:t>43,73</w:t>
      </w:r>
      <w:r>
        <w:rPr>
          <w:rFonts w:ascii="Times New Roman" w:hAnsi="Times New Roman"/>
          <w:sz w:val="24"/>
        </w:rPr>
        <w:t xml:space="preserve">% manje od planiranog te </w:t>
      </w:r>
      <w:r w:rsidR="00380177">
        <w:rPr>
          <w:rFonts w:ascii="Times New Roman" w:hAnsi="Times New Roman"/>
          <w:sz w:val="24"/>
        </w:rPr>
        <w:t>17,18</w:t>
      </w:r>
      <w:r>
        <w:rPr>
          <w:rFonts w:ascii="Times New Roman" w:hAnsi="Times New Roman"/>
          <w:sz w:val="24"/>
        </w:rPr>
        <w:t xml:space="preserve">% manje u odnosu na isto razdoblje prethodne godine. </w:t>
      </w:r>
      <w:r w:rsidR="00553728">
        <w:rPr>
          <w:rFonts w:ascii="Times New Roman" w:hAnsi="Times New Roman"/>
          <w:sz w:val="24"/>
        </w:rPr>
        <w:t>Rashodi za nabavu nefinancijske imovine iznose 10.</w:t>
      </w:r>
      <w:r w:rsidR="00380177">
        <w:rPr>
          <w:rFonts w:ascii="Times New Roman" w:hAnsi="Times New Roman"/>
          <w:sz w:val="24"/>
        </w:rPr>
        <w:t>254,38</w:t>
      </w:r>
      <w:r w:rsidR="00553728">
        <w:rPr>
          <w:rFonts w:ascii="Times New Roman" w:hAnsi="Times New Roman"/>
          <w:sz w:val="24"/>
        </w:rPr>
        <w:t xml:space="preserve">€ te su za </w:t>
      </w:r>
      <w:r w:rsidR="00380177">
        <w:rPr>
          <w:rFonts w:ascii="Times New Roman" w:hAnsi="Times New Roman"/>
          <w:sz w:val="24"/>
        </w:rPr>
        <w:t>44,87</w:t>
      </w:r>
      <w:r w:rsidR="00553728">
        <w:rPr>
          <w:rFonts w:ascii="Times New Roman" w:hAnsi="Times New Roman"/>
          <w:sz w:val="24"/>
        </w:rPr>
        <w:t xml:space="preserve">% manje u odnosu na planirano, a </w:t>
      </w:r>
      <w:r w:rsidR="00380177">
        <w:rPr>
          <w:rFonts w:ascii="Times New Roman" w:hAnsi="Times New Roman"/>
          <w:sz w:val="24"/>
        </w:rPr>
        <w:t>0,24</w:t>
      </w:r>
      <w:r w:rsidR="00553728">
        <w:rPr>
          <w:rFonts w:ascii="Times New Roman" w:hAnsi="Times New Roman"/>
          <w:sz w:val="24"/>
        </w:rPr>
        <w:t xml:space="preserve">% </w:t>
      </w:r>
      <w:r w:rsidR="00380177">
        <w:rPr>
          <w:rFonts w:ascii="Times New Roman" w:hAnsi="Times New Roman"/>
          <w:sz w:val="24"/>
        </w:rPr>
        <w:t xml:space="preserve">više </w:t>
      </w:r>
      <w:r w:rsidR="00553728">
        <w:rPr>
          <w:rFonts w:ascii="Times New Roman" w:hAnsi="Times New Roman"/>
          <w:sz w:val="24"/>
        </w:rPr>
        <w:t xml:space="preserve">u odnosu na isto razdoblje prethodne godine. </w:t>
      </w:r>
      <w:r>
        <w:rPr>
          <w:rFonts w:ascii="Times New Roman" w:hAnsi="Times New Roman"/>
          <w:sz w:val="24"/>
        </w:rPr>
        <w:t xml:space="preserve">Razlog smanjenja </w:t>
      </w:r>
      <w:r w:rsidR="00103BB6">
        <w:rPr>
          <w:rFonts w:ascii="Times New Roman" w:hAnsi="Times New Roman"/>
          <w:sz w:val="24"/>
        </w:rPr>
        <w:t xml:space="preserve">navedenih rashoda </w:t>
      </w:r>
      <w:r>
        <w:rPr>
          <w:rFonts w:ascii="Times New Roman" w:hAnsi="Times New Roman"/>
          <w:sz w:val="24"/>
        </w:rPr>
        <w:t xml:space="preserve">najviše se odnosi na smanjenje </w:t>
      </w:r>
      <w:r w:rsidR="00380177">
        <w:rPr>
          <w:rFonts w:ascii="Times New Roman" w:hAnsi="Times New Roman"/>
          <w:sz w:val="24"/>
        </w:rPr>
        <w:t xml:space="preserve">rashoda za zaposlene, </w:t>
      </w:r>
      <w:r>
        <w:rPr>
          <w:rFonts w:ascii="Times New Roman" w:hAnsi="Times New Roman"/>
          <w:sz w:val="24"/>
        </w:rPr>
        <w:t>rashoda za materijal i energiju</w:t>
      </w:r>
      <w:r w:rsidR="00103BB6">
        <w:rPr>
          <w:rFonts w:ascii="Times New Roman" w:hAnsi="Times New Roman"/>
          <w:sz w:val="24"/>
        </w:rPr>
        <w:t xml:space="preserve">, </w:t>
      </w:r>
      <w:r>
        <w:rPr>
          <w:rFonts w:ascii="Times New Roman" w:hAnsi="Times New Roman"/>
          <w:sz w:val="24"/>
        </w:rPr>
        <w:t xml:space="preserve">rashoda za usluge </w:t>
      </w:r>
      <w:r w:rsidR="00380177">
        <w:rPr>
          <w:rFonts w:ascii="Times New Roman" w:hAnsi="Times New Roman"/>
          <w:sz w:val="24"/>
        </w:rPr>
        <w:t xml:space="preserve">te ostale nespomenute rashode. Rashod za </w:t>
      </w:r>
      <w:r w:rsidR="00103BB6">
        <w:rPr>
          <w:rFonts w:ascii="Times New Roman" w:hAnsi="Times New Roman"/>
          <w:sz w:val="24"/>
        </w:rPr>
        <w:t>nabav</w:t>
      </w:r>
      <w:r w:rsidR="00380177">
        <w:rPr>
          <w:rFonts w:ascii="Times New Roman" w:hAnsi="Times New Roman"/>
          <w:sz w:val="24"/>
        </w:rPr>
        <w:t>u</w:t>
      </w:r>
      <w:r w:rsidR="00103BB6">
        <w:rPr>
          <w:rFonts w:ascii="Times New Roman" w:hAnsi="Times New Roman"/>
          <w:sz w:val="24"/>
        </w:rPr>
        <w:t xml:space="preserve"> nefinancijske imovine </w:t>
      </w:r>
      <w:r>
        <w:rPr>
          <w:rFonts w:ascii="Times New Roman" w:hAnsi="Times New Roman"/>
          <w:sz w:val="24"/>
        </w:rPr>
        <w:t>je</w:t>
      </w:r>
      <w:r w:rsidR="00380177">
        <w:rPr>
          <w:rFonts w:ascii="Times New Roman" w:hAnsi="Times New Roman"/>
          <w:sz w:val="24"/>
        </w:rPr>
        <w:t xml:space="preserve"> povećan jer je u tekućoj godini povećana uplata pomoći od Ministarstva kulture za kupnju knjiga.</w:t>
      </w:r>
    </w:p>
    <w:p w14:paraId="40403A71" w14:textId="4D0EC478" w:rsidR="00186B40" w:rsidRDefault="00186B40" w:rsidP="005062A1">
      <w:pPr>
        <w:spacing w:after="0" w:line="256" w:lineRule="auto"/>
        <w:jc w:val="both"/>
        <w:rPr>
          <w:rFonts w:ascii="Times New Roman" w:hAnsi="Times New Roman"/>
          <w:sz w:val="24"/>
        </w:rPr>
      </w:pPr>
      <w:r>
        <w:rPr>
          <w:rFonts w:ascii="Times New Roman" w:hAnsi="Times New Roman"/>
          <w:sz w:val="24"/>
        </w:rPr>
        <w:t xml:space="preserve">Ukupni rashodi </w:t>
      </w:r>
      <w:r w:rsidR="007D2104">
        <w:rPr>
          <w:rFonts w:ascii="Times New Roman" w:hAnsi="Times New Roman"/>
          <w:sz w:val="24"/>
        </w:rPr>
        <w:t xml:space="preserve">iznose </w:t>
      </w:r>
      <w:r w:rsidR="0082323E">
        <w:rPr>
          <w:rFonts w:ascii="Times New Roman" w:hAnsi="Times New Roman"/>
          <w:sz w:val="24"/>
        </w:rPr>
        <w:t>43.391,06</w:t>
      </w:r>
      <w:r w:rsidR="007D2104">
        <w:rPr>
          <w:rFonts w:ascii="Times New Roman" w:hAnsi="Times New Roman"/>
          <w:sz w:val="24"/>
        </w:rPr>
        <w:t xml:space="preserve">€ što je </w:t>
      </w:r>
      <w:r w:rsidR="0082323E">
        <w:rPr>
          <w:rFonts w:ascii="Times New Roman" w:hAnsi="Times New Roman"/>
          <w:sz w:val="24"/>
        </w:rPr>
        <w:t>44,00</w:t>
      </w:r>
      <w:r w:rsidR="007D2104">
        <w:rPr>
          <w:rFonts w:ascii="Times New Roman" w:hAnsi="Times New Roman"/>
          <w:sz w:val="24"/>
        </w:rPr>
        <w:t xml:space="preserve">% manje u odnosu na tekući plan, odnosno </w:t>
      </w:r>
      <w:r w:rsidR="0082323E">
        <w:rPr>
          <w:rFonts w:ascii="Times New Roman" w:hAnsi="Times New Roman"/>
          <w:sz w:val="24"/>
        </w:rPr>
        <w:t>13,63</w:t>
      </w:r>
      <w:r w:rsidR="007D2104">
        <w:rPr>
          <w:rFonts w:ascii="Times New Roman" w:hAnsi="Times New Roman"/>
          <w:sz w:val="24"/>
        </w:rPr>
        <w:t xml:space="preserve">% u odnosu na prethodnu godinu. </w:t>
      </w:r>
    </w:p>
    <w:p w14:paraId="315A818B" w14:textId="77777777" w:rsidR="002A1399" w:rsidRDefault="002A1399" w:rsidP="00ED6277">
      <w:pPr>
        <w:spacing w:after="0" w:line="256" w:lineRule="auto"/>
        <w:jc w:val="both"/>
        <w:rPr>
          <w:rFonts w:ascii="Times New Roman" w:hAnsi="Times New Roman"/>
          <w:sz w:val="24"/>
        </w:rPr>
      </w:pPr>
    </w:p>
    <w:p w14:paraId="20B3FF6D" w14:textId="3B03BE34" w:rsidR="00ED6277" w:rsidRDefault="005062A1" w:rsidP="00ED6277">
      <w:pPr>
        <w:spacing w:after="0" w:line="256" w:lineRule="auto"/>
        <w:jc w:val="both"/>
        <w:rPr>
          <w:rFonts w:ascii="Times New Roman" w:hAnsi="Times New Roman"/>
          <w:sz w:val="24"/>
        </w:rPr>
      </w:pPr>
      <w:r w:rsidRPr="00D829FA">
        <w:rPr>
          <w:rFonts w:ascii="Times New Roman" w:hAnsi="Times New Roman"/>
          <w:sz w:val="24"/>
        </w:rPr>
        <w:t xml:space="preserve">Razlika između ostvarenih prihoda i rashoda daje </w:t>
      </w:r>
      <w:r w:rsidR="004331FB">
        <w:rPr>
          <w:rFonts w:ascii="Times New Roman" w:hAnsi="Times New Roman"/>
          <w:sz w:val="24"/>
        </w:rPr>
        <w:t>manjak</w:t>
      </w:r>
      <w:r>
        <w:rPr>
          <w:rFonts w:ascii="Times New Roman" w:hAnsi="Times New Roman"/>
          <w:sz w:val="24"/>
        </w:rPr>
        <w:t xml:space="preserve"> </w:t>
      </w:r>
      <w:r w:rsidRPr="00D829FA">
        <w:rPr>
          <w:rFonts w:ascii="Times New Roman" w:hAnsi="Times New Roman"/>
          <w:sz w:val="24"/>
        </w:rPr>
        <w:t xml:space="preserve">prihoda i primitaka u iznosu od </w:t>
      </w:r>
      <w:r w:rsidR="004331FB">
        <w:rPr>
          <w:rFonts w:ascii="Times New Roman" w:hAnsi="Times New Roman"/>
          <w:sz w:val="24"/>
        </w:rPr>
        <w:t>1.168,49</w:t>
      </w:r>
      <w:r w:rsidR="007D2104">
        <w:rPr>
          <w:rFonts w:ascii="Times New Roman" w:hAnsi="Times New Roman"/>
          <w:sz w:val="24"/>
        </w:rPr>
        <w:t xml:space="preserve">€. </w:t>
      </w:r>
      <w:r w:rsidR="00ED6277">
        <w:rPr>
          <w:rFonts w:ascii="Times New Roman" w:hAnsi="Times New Roman"/>
          <w:sz w:val="24"/>
        </w:rPr>
        <w:t xml:space="preserve">Primitaka od financijske imovine i zaduživanja te </w:t>
      </w:r>
      <w:r>
        <w:rPr>
          <w:rFonts w:ascii="Times New Roman" w:hAnsi="Times New Roman"/>
          <w:sz w:val="24"/>
        </w:rPr>
        <w:t>izdat</w:t>
      </w:r>
      <w:r w:rsidR="00ED6277">
        <w:rPr>
          <w:rFonts w:ascii="Times New Roman" w:hAnsi="Times New Roman"/>
          <w:sz w:val="24"/>
        </w:rPr>
        <w:t>aka</w:t>
      </w:r>
      <w:r>
        <w:rPr>
          <w:rFonts w:ascii="Times New Roman" w:hAnsi="Times New Roman"/>
          <w:sz w:val="24"/>
        </w:rPr>
        <w:t xml:space="preserve"> za financijsku imovinu</w:t>
      </w:r>
      <w:r w:rsidR="00ED6277">
        <w:rPr>
          <w:rFonts w:ascii="Times New Roman" w:hAnsi="Times New Roman"/>
          <w:sz w:val="24"/>
        </w:rPr>
        <w:t xml:space="preserve"> i otplate zajmova </w:t>
      </w:r>
      <w:r>
        <w:rPr>
          <w:rFonts w:ascii="Times New Roman" w:hAnsi="Times New Roman"/>
          <w:sz w:val="24"/>
        </w:rPr>
        <w:t>(neto zaduživanj</w:t>
      </w:r>
      <w:r w:rsidR="00ED6277">
        <w:rPr>
          <w:rFonts w:ascii="Times New Roman" w:hAnsi="Times New Roman"/>
          <w:sz w:val="24"/>
        </w:rPr>
        <w:t>a</w:t>
      </w:r>
      <w:r>
        <w:rPr>
          <w:rFonts w:ascii="Times New Roman" w:hAnsi="Times New Roman"/>
          <w:sz w:val="24"/>
        </w:rPr>
        <w:t xml:space="preserve">) </w:t>
      </w:r>
      <w:r w:rsidR="00ED6277">
        <w:rPr>
          <w:rFonts w:ascii="Times New Roman" w:hAnsi="Times New Roman"/>
          <w:sz w:val="24"/>
        </w:rPr>
        <w:t>nije bilo.</w:t>
      </w:r>
    </w:p>
    <w:p w14:paraId="4FB54745" w14:textId="77777777" w:rsidR="006B0448" w:rsidRDefault="006B0448" w:rsidP="00ED6277">
      <w:pPr>
        <w:spacing w:after="0" w:line="256" w:lineRule="auto"/>
        <w:jc w:val="both"/>
        <w:rPr>
          <w:rFonts w:ascii="Times New Roman" w:hAnsi="Times New Roman"/>
          <w:sz w:val="24"/>
        </w:rPr>
      </w:pPr>
    </w:p>
    <w:p w14:paraId="01CDAEB8" w14:textId="77777777" w:rsidR="006B0448" w:rsidRDefault="006B0448" w:rsidP="00ED6277">
      <w:pPr>
        <w:spacing w:after="0" w:line="256" w:lineRule="auto"/>
        <w:jc w:val="both"/>
        <w:rPr>
          <w:rFonts w:ascii="Times New Roman" w:hAnsi="Times New Roman"/>
          <w:sz w:val="24"/>
        </w:rPr>
      </w:pPr>
    </w:p>
    <w:p w14:paraId="6FE6EE41" w14:textId="094F2EA6" w:rsidR="006B0448" w:rsidRPr="00DC64F2" w:rsidRDefault="00DB2417" w:rsidP="00ED6277">
      <w:pPr>
        <w:spacing w:after="0" w:line="256" w:lineRule="auto"/>
        <w:jc w:val="both"/>
        <w:rPr>
          <w:rFonts w:ascii="Times New Roman" w:hAnsi="Times New Roman"/>
          <w:b/>
          <w:bCs/>
          <w:sz w:val="24"/>
          <w:u w:val="single"/>
        </w:rPr>
      </w:pPr>
      <w:r w:rsidRPr="00DC64F2">
        <w:rPr>
          <w:rFonts w:ascii="Times New Roman" w:hAnsi="Times New Roman"/>
          <w:b/>
          <w:bCs/>
          <w:sz w:val="24"/>
          <w:u w:val="single"/>
        </w:rPr>
        <w:t>Ob</w:t>
      </w:r>
      <w:r w:rsidR="00791F02" w:rsidRPr="00DC64F2">
        <w:rPr>
          <w:rFonts w:ascii="Times New Roman" w:hAnsi="Times New Roman"/>
          <w:b/>
          <w:bCs/>
          <w:sz w:val="24"/>
          <w:u w:val="single"/>
        </w:rPr>
        <w:t>razloženje prenesenog manjka odnosno viška iz prethodne godine i viška odnosno manjka za prijenos u sljedeću godinu/razdoblje.</w:t>
      </w:r>
    </w:p>
    <w:p w14:paraId="36806A96" w14:textId="77777777" w:rsidR="00DB2417" w:rsidRDefault="00DB2417" w:rsidP="00ED6277">
      <w:pPr>
        <w:spacing w:after="0" w:line="256" w:lineRule="auto"/>
        <w:jc w:val="both"/>
        <w:rPr>
          <w:rFonts w:ascii="Times New Roman" w:hAnsi="Times New Roman"/>
          <w:b/>
          <w:bCs/>
          <w:i/>
          <w:iCs/>
          <w:sz w:val="24"/>
          <w:u w:val="single"/>
        </w:rPr>
      </w:pPr>
    </w:p>
    <w:p w14:paraId="5667E7F8" w14:textId="344CD735" w:rsidR="00A75363" w:rsidRDefault="00D21CFF" w:rsidP="00ED6277">
      <w:pPr>
        <w:spacing w:after="0" w:line="256" w:lineRule="auto"/>
        <w:jc w:val="both"/>
        <w:rPr>
          <w:rFonts w:ascii="Times New Roman" w:hAnsi="Times New Roman"/>
          <w:sz w:val="24"/>
        </w:rPr>
      </w:pPr>
      <w:r>
        <w:rPr>
          <w:rFonts w:ascii="Times New Roman" w:hAnsi="Times New Roman"/>
          <w:sz w:val="24"/>
        </w:rPr>
        <w:t xml:space="preserve">U </w:t>
      </w:r>
      <w:r w:rsidR="001400DE">
        <w:rPr>
          <w:rFonts w:ascii="Times New Roman" w:hAnsi="Times New Roman"/>
          <w:sz w:val="24"/>
        </w:rPr>
        <w:t>202</w:t>
      </w:r>
      <w:r w:rsidR="003B4CB2">
        <w:rPr>
          <w:rFonts w:ascii="Times New Roman" w:hAnsi="Times New Roman"/>
          <w:sz w:val="24"/>
        </w:rPr>
        <w:t>4</w:t>
      </w:r>
      <w:r w:rsidR="001400DE">
        <w:rPr>
          <w:rFonts w:ascii="Times New Roman" w:hAnsi="Times New Roman"/>
          <w:sz w:val="24"/>
        </w:rPr>
        <w:t xml:space="preserve">. godini je ostvaren </w:t>
      </w:r>
      <w:r w:rsidR="003B4CB2">
        <w:rPr>
          <w:rFonts w:ascii="Times New Roman" w:hAnsi="Times New Roman"/>
          <w:sz w:val="24"/>
        </w:rPr>
        <w:t>višak</w:t>
      </w:r>
      <w:r w:rsidR="001400DE">
        <w:rPr>
          <w:rFonts w:ascii="Times New Roman" w:hAnsi="Times New Roman"/>
          <w:sz w:val="24"/>
        </w:rPr>
        <w:t xml:space="preserve"> </w:t>
      </w:r>
      <w:r>
        <w:rPr>
          <w:rFonts w:ascii="Times New Roman" w:hAnsi="Times New Roman"/>
          <w:sz w:val="24"/>
        </w:rPr>
        <w:t xml:space="preserve">prihoda poslovanja u iznosu </w:t>
      </w:r>
      <w:r w:rsidR="001400DE">
        <w:rPr>
          <w:rFonts w:ascii="Times New Roman" w:hAnsi="Times New Roman"/>
          <w:sz w:val="24"/>
        </w:rPr>
        <w:t xml:space="preserve">od </w:t>
      </w:r>
      <w:r w:rsidR="003B4CB2">
        <w:rPr>
          <w:rFonts w:ascii="Times New Roman" w:hAnsi="Times New Roman"/>
          <w:sz w:val="24"/>
        </w:rPr>
        <w:t>2.496,42</w:t>
      </w:r>
      <w:r w:rsidR="001400DE">
        <w:rPr>
          <w:rFonts w:ascii="Times New Roman" w:hAnsi="Times New Roman"/>
          <w:sz w:val="24"/>
        </w:rPr>
        <w:t xml:space="preserve">€ koji </w:t>
      </w:r>
      <w:r w:rsidR="006448EE">
        <w:rPr>
          <w:rFonts w:ascii="Times New Roman" w:hAnsi="Times New Roman"/>
          <w:sz w:val="24"/>
        </w:rPr>
        <w:t>je sa</w:t>
      </w:r>
      <w:r w:rsidR="001400DE">
        <w:rPr>
          <w:rFonts w:ascii="Times New Roman" w:hAnsi="Times New Roman"/>
          <w:sz w:val="24"/>
        </w:rPr>
        <w:t xml:space="preserve"> manjk</w:t>
      </w:r>
      <w:r w:rsidR="006448EE">
        <w:rPr>
          <w:rFonts w:ascii="Times New Roman" w:hAnsi="Times New Roman"/>
          <w:sz w:val="24"/>
        </w:rPr>
        <w:t>om</w:t>
      </w:r>
      <w:r w:rsidR="001400DE">
        <w:rPr>
          <w:rFonts w:ascii="Times New Roman" w:hAnsi="Times New Roman"/>
          <w:sz w:val="24"/>
        </w:rPr>
        <w:t xml:space="preserve"> iz prethodnih godina u iznosu od </w:t>
      </w:r>
      <w:r w:rsidR="003B4CB2">
        <w:rPr>
          <w:rFonts w:ascii="Times New Roman" w:hAnsi="Times New Roman"/>
          <w:sz w:val="24"/>
        </w:rPr>
        <w:t>1.815,11</w:t>
      </w:r>
      <w:r w:rsidR="001400DE">
        <w:rPr>
          <w:rFonts w:ascii="Times New Roman" w:hAnsi="Times New Roman"/>
          <w:sz w:val="24"/>
        </w:rPr>
        <w:t>€</w:t>
      </w:r>
      <w:r>
        <w:rPr>
          <w:rFonts w:ascii="Times New Roman" w:hAnsi="Times New Roman"/>
          <w:sz w:val="24"/>
        </w:rPr>
        <w:t xml:space="preserve"> rezultiralo prenesenim </w:t>
      </w:r>
      <w:r w:rsidR="003B4CB2">
        <w:rPr>
          <w:rFonts w:ascii="Times New Roman" w:hAnsi="Times New Roman"/>
          <w:sz w:val="24"/>
        </w:rPr>
        <w:t>viškom</w:t>
      </w:r>
      <w:r>
        <w:rPr>
          <w:rFonts w:ascii="Times New Roman" w:hAnsi="Times New Roman"/>
          <w:sz w:val="24"/>
        </w:rPr>
        <w:t xml:space="preserve"> prihoda poslovanja </w:t>
      </w:r>
      <w:r w:rsidR="00CD6B76">
        <w:rPr>
          <w:rFonts w:ascii="Times New Roman" w:hAnsi="Times New Roman"/>
          <w:sz w:val="24"/>
        </w:rPr>
        <w:t>za 202</w:t>
      </w:r>
      <w:r w:rsidR="003B4CB2">
        <w:rPr>
          <w:rFonts w:ascii="Times New Roman" w:hAnsi="Times New Roman"/>
          <w:sz w:val="24"/>
        </w:rPr>
        <w:t>5</w:t>
      </w:r>
      <w:r w:rsidR="00CD6B76">
        <w:rPr>
          <w:rFonts w:ascii="Times New Roman" w:hAnsi="Times New Roman"/>
          <w:sz w:val="24"/>
        </w:rPr>
        <w:t xml:space="preserve">. </w:t>
      </w:r>
      <w:r>
        <w:rPr>
          <w:rFonts w:ascii="Times New Roman" w:hAnsi="Times New Roman"/>
          <w:sz w:val="24"/>
        </w:rPr>
        <w:t xml:space="preserve">u iznosu od </w:t>
      </w:r>
      <w:r w:rsidR="003B4CB2">
        <w:rPr>
          <w:rFonts w:ascii="Times New Roman" w:hAnsi="Times New Roman"/>
          <w:sz w:val="24"/>
        </w:rPr>
        <w:t>681,31</w:t>
      </w:r>
      <w:r>
        <w:rPr>
          <w:rFonts w:ascii="Times New Roman" w:hAnsi="Times New Roman"/>
          <w:sz w:val="24"/>
        </w:rPr>
        <w:t>€</w:t>
      </w:r>
      <w:r w:rsidR="00CD6B76">
        <w:rPr>
          <w:rFonts w:ascii="Times New Roman" w:hAnsi="Times New Roman"/>
          <w:sz w:val="24"/>
        </w:rPr>
        <w:t xml:space="preserve">. U </w:t>
      </w:r>
      <w:r w:rsidR="007F7CA7">
        <w:rPr>
          <w:rFonts w:ascii="Times New Roman" w:hAnsi="Times New Roman"/>
          <w:sz w:val="24"/>
        </w:rPr>
        <w:t xml:space="preserve">tekućoj godini </w:t>
      </w:r>
      <w:r w:rsidR="00CD6B76">
        <w:rPr>
          <w:rFonts w:ascii="Times New Roman" w:hAnsi="Times New Roman"/>
          <w:sz w:val="24"/>
        </w:rPr>
        <w:t xml:space="preserve">je </w:t>
      </w:r>
      <w:r w:rsidR="007F7CA7">
        <w:rPr>
          <w:rFonts w:ascii="Times New Roman" w:hAnsi="Times New Roman"/>
          <w:sz w:val="24"/>
        </w:rPr>
        <w:t xml:space="preserve">ostvaren </w:t>
      </w:r>
      <w:r w:rsidR="003B4CB2">
        <w:rPr>
          <w:rFonts w:ascii="Times New Roman" w:hAnsi="Times New Roman"/>
          <w:sz w:val="24"/>
        </w:rPr>
        <w:t>manjak</w:t>
      </w:r>
      <w:r w:rsidR="007F7CA7">
        <w:rPr>
          <w:rFonts w:ascii="Times New Roman" w:hAnsi="Times New Roman"/>
          <w:sz w:val="24"/>
        </w:rPr>
        <w:t xml:space="preserve"> prihoda od </w:t>
      </w:r>
      <w:r w:rsidR="003B4CB2">
        <w:rPr>
          <w:rFonts w:ascii="Times New Roman" w:hAnsi="Times New Roman"/>
          <w:sz w:val="24"/>
        </w:rPr>
        <w:t>1.168,49</w:t>
      </w:r>
      <w:r w:rsidR="007F7CA7">
        <w:rPr>
          <w:rFonts w:ascii="Times New Roman" w:hAnsi="Times New Roman"/>
          <w:sz w:val="24"/>
        </w:rPr>
        <w:t xml:space="preserve">€ što </w:t>
      </w:r>
      <w:r w:rsidR="003B4CB2">
        <w:rPr>
          <w:rFonts w:ascii="Times New Roman" w:hAnsi="Times New Roman"/>
          <w:sz w:val="24"/>
        </w:rPr>
        <w:t xml:space="preserve">sa donosom viška </w:t>
      </w:r>
      <w:r w:rsidR="007F7CA7">
        <w:rPr>
          <w:rFonts w:ascii="Times New Roman" w:hAnsi="Times New Roman"/>
          <w:sz w:val="24"/>
        </w:rPr>
        <w:t xml:space="preserve">rezultira ukupnim </w:t>
      </w:r>
      <w:r w:rsidR="003B4CB2">
        <w:rPr>
          <w:rFonts w:ascii="Times New Roman" w:hAnsi="Times New Roman"/>
          <w:sz w:val="24"/>
        </w:rPr>
        <w:t>manjkom</w:t>
      </w:r>
      <w:r w:rsidR="007F7CA7">
        <w:rPr>
          <w:rFonts w:ascii="Times New Roman" w:hAnsi="Times New Roman"/>
          <w:sz w:val="24"/>
        </w:rPr>
        <w:t xml:space="preserve"> prihoda poslovanja u iznosu od </w:t>
      </w:r>
      <w:r w:rsidR="003B4CB2">
        <w:rPr>
          <w:rFonts w:ascii="Times New Roman" w:hAnsi="Times New Roman"/>
          <w:sz w:val="24"/>
        </w:rPr>
        <w:t>487,18</w:t>
      </w:r>
      <w:r w:rsidR="007F7CA7">
        <w:rPr>
          <w:rFonts w:ascii="Times New Roman" w:hAnsi="Times New Roman"/>
          <w:sz w:val="24"/>
        </w:rPr>
        <w:t xml:space="preserve">€. </w:t>
      </w:r>
    </w:p>
    <w:p w14:paraId="218C53C6" w14:textId="4F0B90AC" w:rsidR="007F7CA7" w:rsidRDefault="004B585C" w:rsidP="00ED6277">
      <w:pPr>
        <w:spacing w:after="0" w:line="256" w:lineRule="auto"/>
        <w:jc w:val="both"/>
        <w:rPr>
          <w:rFonts w:ascii="Times New Roman" w:hAnsi="Times New Roman"/>
          <w:sz w:val="24"/>
        </w:rPr>
      </w:pPr>
      <w:r>
        <w:rPr>
          <w:rFonts w:ascii="Times New Roman" w:hAnsi="Times New Roman"/>
          <w:sz w:val="24"/>
        </w:rPr>
        <w:t xml:space="preserve">Odnosno, preneseni </w:t>
      </w:r>
      <w:r w:rsidR="003B4CB2">
        <w:rPr>
          <w:rFonts w:ascii="Times New Roman" w:hAnsi="Times New Roman"/>
          <w:sz w:val="24"/>
        </w:rPr>
        <w:t>višak</w:t>
      </w:r>
      <w:r>
        <w:rPr>
          <w:rFonts w:ascii="Times New Roman" w:hAnsi="Times New Roman"/>
          <w:sz w:val="24"/>
        </w:rPr>
        <w:t xml:space="preserve"> prihoda i primitaka poslovanja iznosi </w:t>
      </w:r>
      <w:r w:rsidR="003B4CB2">
        <w:rPr>
          <w:rFonts w:ascii="Times New Roman" w:hAnsi="Times New Roman"/>
          <w:sz w:val="24"/>
        </w:rPr>
        <w:t>681,31</w:t>
      </w:r>
      <w:r>
        <w:rPr>
          <w:rFonts w:ascii="Times New Roman" w:hAnsi="Times New Roman"/>
          <w:sz w:val="24"/>
        </w:rPr>
        <w:t xml:space="preserve">€, </w:t>
      </w:r>
      <w:r w:rsidR="003B4CB2">
        <w:rPr>
          <w:rFonts w:ascii="Times New Roman" w:hAnsi="Times New Roman"/>
          <w:sz w:val="24"/>
        </w:rPr>
        <w:t>manjak</w:t>
      </w:r>
      <w:r w:rsidR="006448EE">
        <w:rPr>
          <w:rFonts w:ascii="Times New Roman" w:hAnsi="Times New Roman"/>
          <w:sz w:val="24"/>
        </w:rPr>
        <w:t xml:space="preserve"> </w:t>
      </w:r>
      <w:r>
        <w:rPr>
          <w:rFonts w:ascii="Times New Roman" w:hAnsi="Times New Roman"/>
          <w:sz w:val="24"/>
        </w:rPr>
        <w:t xml:space="preserve">prihoda u tekućoj godini iznosi </w:t>
      </w:r>
      <w:r w:rsidR="003B4CB2">
        <w:rPr>
          <w:rFonts w:ascii="Times New Roman" w:hAnsi="Times New Roman"/>
          <w:sz w:val="24"/>
        </w:rPr>
        <w:t>1.168,49</w:t>
      </w:r>
      <w:r>
        <w:rPr>
          <w:rFonts w:ascii="Times New Roman" w:hAnsi="Times New Roman"/>
          <w:sz w:val="24"/>
        </w:rPr>
        <w:t xml:space="preserve">€ što predstavlja ukupni preneseni </w:t>
      </w:r>
      <w:r w:rsidR="003B4CB2">
        <w:rPr>
          <w:rFonts w:ascii="Times New Roman" w:hAnsi="Times New Roman"/>
          <w:sz w:val="24"/>
        </w:rPr>
        <w:t>manjak</w:t>
      </w:r>
      <w:r>
        <w:rPr>
          <w:rFonts w:ascii="Times New Roman" w:hAnsi="Times New Roman"/>
          <w:sz w:val="24"/>
        </w:rPr>
        <w:t xml:space="preserve"> prihoda u iznosu od </w:t>
      </w:r>
      <w:r w:rsidR="003B4CB2">
        <w:rPr>
          <w:rFonts w:ascii="Times New Roman" w:hAnsi="Times New Roman"/>
          <w:sz w:val="24"/>
        </w:rPr>
        <w:t>487,18</w:t>
      </w:r>
      <w:r>
        <w:rPr>
          <w:rFonts w:ascii="Times New Roman" w:hAnsi="Times New Roman"/>
          <w:sz w:val="24"/>
        </w:rPr>
        <w:t xml:space="preserve">€. </w:t>
      </w:r>
    </w:p>
    <w:p w14:paraId="25B7FFC9" w14:textId="77777777" w:rsidR="007F7CA7" w:rsidRDefault="007F7CA7" w:rsidP="00ED6277">
      <w:pPr>
        <w:spacing w:after="0" w:line="256" w:lineRule="auto"/>
        <w:jc w:val="both"/>
        <w:rPr>
          <w:rFonts w:ascii="Times New Roman" w:hAnsi="Times New Roman"/>
          <w:sz w:val="24"/>
        </w:rPr>
      </w:pPr>
    </w:p>
    <w:p w14:paraId="62BBE0B9" w14:textId="77777777" w:rsidR="00DB2417" w:rsidRDefault="00DB2417" w:rsidP="00ED6277">
      <w:pPr>
        <w:spacing w:after="0" w:line="256" w:lineRule="auto"/>
        <w:jc w:val="both"/>
        <w:rPr>
          <w:rFonts w:ascii="Times New Roman" w:hAnsi="Times New Roman"/>
          <w:sz w:val="24"/>
        </w:rPr>
      </w:pPr>
    </w:p>
    <w:p w14:paraId="4A72A2D0" w14:textId="77777777" w:rsidR="006B0448" w:rsidRPr="00DB2417" w:rsidRDefault="006B0448" w:rsidP="00ED6277">
      <w:pPr>
        <w:spacing w:after="0" w:line="256" w:lineRule="auto"/>
        <w:jc w:val="both"/>
        <w:rPr>
          <w:rFonts w:ascii="Times New Roman" w:hAnsi="Times New Roman"/>
          <w:sz w:val="24"/>
        </w:rPr>
      </w:pPr>
    </w:p>
    <w:p w14:paraId="7D13D94A" w14:textId="07DBE50B" w:rsidR="00791F02" w:rsidRPr="00DC64F2" w:rsidRDefault="00842672" w:rsidP="00791F02">
      <w:pPr>
        <w:spacing w:after="0" w:line="256" w:lineRule="auto"/>
        <w:jc w:val="both"/>
        <w:rPr>
          <w:rFonts w:ascii="Times New Roman" w:hAnsi="Times New Roman"/>
          <w:b/>
          <w:bCs/>
          <w:i/>
          <w:iCs/>
          <w:sz w:val="24"/>
          <w:szCs w:val="24"/>
        </w:rPr>
      </w:pPr>
      <w:r w:rsidRPr="00DC64F2">
        <w:rPr>
          <w:rFonts w:ascii="Times New Roman" w:hAnsi="Times New Roman"/>
          <w:b/>
          <w:bCs/>
          <w:i/>
          <w:iCs/>
          <w:sz w:val="24"/>
          <w:szCs w:val="24"/>
        </w:rPr>
        <w:t xml:space="preserve">Obrazloženje ostvarenja prihoda i </w:t>
      </w:r>
      <w:r w:rsidR="006B0448" w:rsidRPr="00DC64F2">
        <w:rPr>
          <w:rFonts w:ascii="Times New Roman" w:hAnsi="Times New Roman"/>
          <w:b/>
          <w:bCs/>
          <w:i/>
          <w:iCs/>
          <w:sz w:val="24"/>
          <w:szCs w:val="24"/>
        </w:rPr>
        <w:t>primitaka</w:t>
      </w:r>
    </w:p>
    <w:p w14:paraId="0593F757" w14:textId="77777777" w:rsidR="00842672" w:rsidRDefault="00842672" w:rsidP="00791F02">
      <w:pPr>
        <w:spacing w:after="0" w:line="256" w:lineRule="auto"/>
        <w:jc w:val="both"/>
        <w:rPr>
          <w:rFonts w:ascii="Times New Roman" w:hAnsi="Times New Roman"/>
          <w:b/>
          <w:bCs/>
          <w:sz w:val="24"/>
        </w:rPr>
      </w:pPr>
    </w:p>
    <w:p w14:paraId="775B1F2C" w14:textId="0F667982" w:rsidR="00AB3C75" w:rsidRDefault="00AB3C75" w:rsidP="00AB3C75">
      <w:pPr>
        <w:spacing w:after="0" w:line="256" w:lineRule="auto"/>
        <w:jc w:val="both"/>
        <w:rPr>
          <w:rFonts w:ascii="Times New Roman" w:hAnsi="Times New Roman"/>
          <w:sz w:val="24"/>
        </w:rPr>
      </w:pPr>
      <w:r w:rsidRPr="00D829FA">
        <w:rPr>
          <w:rFonts w:ascii="Times New Roman" w:hAnsi="Times New Roman"/>
          <w:sz w:val="24"/>
        </w:rPr>
        <w:t>Ostvareni prihodi i primici u 202</w:t>
      </w:r>
      <w:r w:rsidR="00AF7992">
        <w:rPr>
          <w:rFonts w:ascii="Times New Roman" w:hAnsi="Times New Roman"/>
          <w:sz w:val="24"/>
        </w:rPr>
        <w:t>5</w:t>
      </w:r>
      <w:r w:rsidRPr="00D829FA">
        <w:rPr>
          <w:rFonts w:ascii="Times New Roman" w:hAnsi="Times New Roman"/>
          <w:sz w:val="24"/>
        </w:rPr>
        <w:t xml:space="preserve">. godini uspoređeni sa ostvarenjem u prethodnoj godini i sa planiranim na godišnjem nivou prikazani su kako slijedi:  </w:t>
      </w:r>
    </w:p>
    <w:p w14:paraId="0642781E" w14:textId="77777777" w:rsidR="006B0448" w:rsidRDefault="006B0448" w:rsidP="00AB3C75">
      <w:pPr>
        <w:spacing w:after="0" w:line="256" w:lineRule="auto"/>
        <w:jc w:val="both"/>
        <w:rPr>
          <w:rFonts w:ascii="Times New Roman" w:hAnsi="Times New Roman"/>
          <w:sz w:val="24"/>
        </w:rPr>
      </w:pPr>
    </w:p>
    <w:p w14:paraId="464D8D7F" w14:textId="035CFE2E" w:rsidR="008433F8" w:rsidRDefault="008433F8" w:rsidP="008433F8">
      <w:pPr>
        <w:pStyle w:val="Odlomakpopisa"/>
        <w:numPr>
          <w:ilvl w:val="0"/>
          <w:numId w:val="4"/>
        </w:numPr>
        <w:spacing w:after="0" w:line="256" w:lineRule="auto"/>
        <w:jc w:val="both"/>
        <w:rPr>
          <w:rFonts w:ascii="Times New Roman" w:hAnsi="Times New Roman"/>
          <w:sz w:val="24"/>
        </w:rPr>
      </w:pPr>
      <w:r w:rsidRPr="00B03757">
        <w:rPr>
          <w:rFonts w:ascii="Times New Roman" w:hAnsi="Times New Roman"/>
          <w:color w:val="000000" w:themeColor="text1"/>
          <w:sz w:val="24"/>
        </w:rPr>
        <w:t>Pomoći iz inozemstva i od subjekata unutar općeg proračuna</w:t>
      </w:r>
      <w:r>
        <w:rPr>
          <w:rFonts w:ascii="Times New Roman" w:hAnsi="Times New Roman"/>
          <w:sz w:val="24"/>
        </w:rPr>
        <w:t xml:space="preserve"> su </w:t>
      </w:r>
      <w:r w:rsidR="00AF7992">
        <w:rPr>
          <w:rFonts w:ascii="Times New Roman" w:hAnsi="Times New Roman"/>
          <w:sz w:val="24"/>
        </w:rPr>
        <w:t>6,67</w:t>
      </w:r>
      <w:r>
        <w:rPr>
          <w:rFonts w:ascii="Times New Roman" w:hAnsi="Times New Roman"/>
          <w:sz w:val="24"/>
        </w:rPr>
        <w:t xml:space="preserve">% </w:t>
      </w:r>
      <w:r w:rsidR="00AF7992">
        <w:rPr>
          <w:rFonts w:ascii="Times New Roman" w:hAnsi="Times New Roman"/>
          <w:sz w:val="24"/>
        </w:rPr>
        <w:t>manje</w:t>
      </w:r>
      <w:r>
        <w:rPr>
          <w:rFonts w:ascii="Times New Roman" w:hAnsi="Times New Roman"/>
          <w:sz w:val="24"/>
        </w:rPr>
        <w:t xml:space="preserve"> u odnosu na prethodnu godinu</w:t>
      </w:r>
      <w:r w:rsidR="00B23405">
        <w:rPr>
          <w:rFonts w:ascii="Times New Roman" w:hAnsi="Times New Roman"/>
          <w:sz w:val="24"/>
        </w:rPr>
        <w:t>, a 12,5</w:t>
      </w:r>
      <w:r w:rsidR="00505F69">
        <w:rPr>
          <w:rFonts w:ascii="Times New Roman" w:hAnsi="Times New Roman"/>
          <w:sz w:val="24"/>
        </w:rPr>
        <w:t>0</w:t>
      </w:r>
      <w:r w:rsidR="00B23405">
        <w:rPr>
          <w:rFonts w:ascii="Times New Roman" w:hAnsi="Times New Roman"/>
          <w:sz w:val="24"/>
        </w:rPr>
        <w:t>% u odnosu na planirano</w:t>
      </w:r>
      <w:r>
        <w:rPr>
          <w:rFonts w:ascii="Times New Roman" w:hAnsi="Times New Roman"/>
          <w:sz w:val="24"/>
        </w:rPr>
        <w:t xml:space="preserve">. </w:t>
      </w:r>
    </w:p>
    <w:p w14:paraId="7718FC36" w14:textId="3729CB25" w:rsidR="006A0598" w:rsidRDefault="006A0598" w:rsidP="006A0598">
      <w:pPr>
        <w:pStyle w:val="Odlomakpopisa"/>
        <w:numPr>
          <w:ilvl w:val="1"/>
          <w:numId w:val="4"/>
        </w:numPr>
        <w:spacing w:after="0" w:line="256" w:lineRule="auto"/>
        <w:jc w:val="both"/>
        <w:rPr>
          <w:rFonts w:ascii="Times New Roman" w:hAnsi="Times New Roman"/>
          <w:sz w:val="24"/>
        </w:rPr>
      </w:pPr>
      <w:r w:rsidRPr="006A0598">
        <w:rPr>
          <w:rFonts w:ascii="Times New Roman" w:hAnsi="Times New Roman"/>
          <w:b/>
          <w:bCs/>
          <w:color w:val="000000" w:themeColor="text1"/>
          <w:sz w:val="24"/>
        </w:rPr>
        <w:t>6331</w:t>
      </w:r>
      <w:r>
        <w:rPr>
          <w:rFonts w:ascii="Times New Roman" w:hAnsi="Times New Roman"/>
          <w:color w:val="000000" w:themeColor="text1"/>
          <w:sz w:val="24"/>
        </w:rPr>
        <w:t xml:space="preserve"> – Tekuć</w:t>
      </w:r>
      <w:r w:rsidR="00D523B9">
        <w:rPr>
          <w:rFonts w:ascii="Times New Roman" w:hAnsi="Times New Roman"/>
          <w:color w:val="000000" w:themeColor="text1"/>
          <w:sz w:val="24"/>
        </w:rPr>
        <w:t>ih</w:t>
      </w:r>
      <w:r>
        <w:rPr>
          <w:rFonts w:ascii="Times New Roman" w:hAnsi="Times New Roman"/>
          <w:color w:val="000000" w:themeColor="text1"/>
          <w:sz w:val="24"/>
        </w:rPr>
        <w:t xml:space="preserve"> pomoći proračunu iz drugih proračuna </w:t>
      </w:r>
      <w:r w:rsidR="00D523B9">
        <w:rPr>
          <w:rFonts w:ascii="Times New Roman" w:hAnsi="Times New Roman"/>
          <w:color w:val="000000" w:themeColor="text1"/>
          <w:sz w:val="24"/>
        </w:rPr>
        <w:t xml:space="preserve">u tekućoj godini nije bilo, dok su u prethodnoj </w:t>
      </w:r>
      <w:r>
        <w:rPr>
          <w:rFonts w:ascii="Times New Roman" w:hAnsi="Times New Roman"/>
          <w:color w:val="000000" w:themeColor="text1"/>
          <w:sz w:val="24"/>
        </w:rPr>
        <w:t>ostvarene u iznosu od 1.000,00€ i odnos</w:t>
      </w:r>
      <w:r w:rsidR="00D523B9">
        <w:rPr>
          <w:rFonts w:ascii="Times New Roman" w:hAnsi="Times New Roman"/>
          <w:color w:val="000000" w:themeColor="text1"/>
          <w:sz w:val="24"/>
        </w:rPr>
        <w:t>ile su</w:t>
      </w:r>
      <w:r>
        <w:rPr>
          <w:rFonts w:ascii="Times New Roman" w:hAnsi="Times New Roman"/>
          <w:color w:val="000000" w:themeColor="text1"/>
          <w:sz w:val="24"/>
        </w:rPr>
        <w:t xml:space="preserve"> se na tekuće pomoći iz županijskog proračuna za fin. potporu - Mala knjižnica za velika događanja - faza II. </w:t>
      </w:r>
    </w:p>
    <w:p w14:paraId="59FDFD9A" w14:textId="4D175B75" w:rsidR="008433F8" w:rsidRDefault="00B03757" w:rsidP="008433F8">
      <w:pPr>
        <w:pStyle w:val="Odlomakpopisa"/>
        <w:numPr>
          <w:ilvl w:val="1"/>
          <w:numId w:val="4"/>
        </w:numPr>
        <w:spacing w:after="0" w:line="256" w:lineRule="auto"/>
        <w:jc w:val="both"/>
        <w:rPr>
          <w:rFonts w:ascii="Times New Roman" w:hAnsi="Times New Roman"/>
          <w:sz w:val="24"/>
        </w:rPr>
      </w:pPr>
      <w:r w:rsidRPr="00294260">
        <w:rPr>
          <w:rFonts w:ascii="Times New Roman" w:hAnsi="Times New Roman"/>
          <w:b/>
          <w:bCs/>
          <w:sz w:val="24"/>
        </w:rPr>
        <w:t>63</w:t>
      </w:r>
      <w:r w:rsidR="00D523B9">
        <w:rPr>
          <w:rFonts w:ascii="Times New Roman" w:hAnsi="Times New Roman"/>
          <w:b/>
          <w:bCs/>
          <w:sz w:val="24"/>
        </w:rPr>
        <w:t>62</w:t>
      </w:r>
      <w:r w:rsidRPr="0053126A">
        <w:rPr>
          <w:rFonts w:ascii="Times New Roman" w:hAnsi="Times New Roman"/>
          <w:b/>
          <w:bCs/>
          <w:sz w:val="24"/>
          <w:szCs w:val="24"/>
        </w:rPr>
        <w:t xml:space="preserve"> </w:t>
      </w:r>
      <w:r w:rsidRPr="0053126A">
        <w:rPr>
          <w:rFonts w:ascii="Times New Roman" w:hAnsi="Times New Roman"/>
          <w:sz w:val="24"/>
          <w:szCs w:val="24"/>
        </w:rPr>
        <w:t xml:space="preserve">- </w:t>
      </w:r>
      <w:r w:rsidR="006A0598">
        <w:rPr>
          <w:rFonts w:ascii="Times New Roman" w:hAnsi="Times New Roman"/>
          <w:sz w:val="24"/>
          <w:szCs w:val="24"/>
        </w:rPr>
        <w:t>Kapitalne</w:t>
      </w:r>
      <w:r w:rsidR="00D532CA" w:rsidRPr="0053126A">
        <w:rPr>
          <w:rFonts w:ascii="Times New Roman" w:hAnsi="Times New Roman"/>
          <w:sz w:val="24"/>
          <w:szCs w:val="24"/>
        </w:rPr>
        <w:t xml:space="preserve"> </w:t>
      </w:r>
      <w:r w:rsidR="008433F8" w:rsidRPr="0053126A">
        <w:rPr>
          <w:rFonts w:ascii="Times New Roman" w:hAnsi="Times New Roman"/>
          <w:sz w:val="24"/>
          <w:szCs w:val="24"/>
        </w:rPr>
        <w:t xml:space="preserve">pomoći </w:t>
      </w:r>
      <w:r w:rsidR="00D523B9">
        <w:rPr>
          <w:rFonts w:ascii="Times New Roman" w:hAnsi="Times New Roman"/>
          <w:sz w:val="24"/>
          <w:szCs w:val="24"/>
        </w:rPr>
        <w:t xml:space="preserve">proračunskim korisnicima iz proračuna koji im nije nadležan </w:t>
      </w:r>
      <w:r w:rsidR="00D532CA">
        <w:rPr>
          <w:rFonts w:ascii="Times New Roman" w:hAnsi="Times New Roman"/>
          <w:sz w:val="24"/>
        </w:rPr>
        <w:t xml:space="preserve">ostvarene su u iznosu od </w:t>
      </w:r>
      <w:r w:rsidR="00D523B9">
        <w:rPr>
          <w:rFonts w:ascii="Times New Roman" w:hAnsi="Times New Roman"/>
          <w:sz w:val="24"/>
        </w:rPr>
        <w:t>7.000,00</w:t>
      </w:r>
      <w:r w:rsidR="00D532CA">
        <w:rPr>
          <w:rFonts w:ascii="Times New Roman" w:hAnsi="Times New Roman"/>
          <w:sz w:val="24"/>
        </w:rPr>
        <w:t xml:space="preserve">€ budući da je u tekućoj godini od strane Ministarstva </w:t>
      </w:r>
      <w:r w:rsidR="006A0598">
        <w:rPr>
          <w:rFonts w:ascii="Times New Roman" w:hAnsi="Times New Roman"/>
          <w:sz w:val="24"/>
        </w:rPr>
        <w:t>kulture</w:t>
      </w:r>
      <w:r w:rsidR="00D532CA">
        <w:rPr>
          <w:rFonts w:ascii="Times New Roman" w:hAnsi="Times New Roman"/>
          <w:sz w:val="24"/>
        </w:rPr>
        <w:t xml:space="preserve"> </w:t>
      </w:r>
      <w:r w:rsidR="00C706F7">
        <w:rPr>
          <w:rFonts w:ascii="Times New Roman" w:hAnsi="Times New Roman"/>
          <w:sz w:val="24"/>
        </w:rPr>
        <w:t>uplaće</w:t>
      </w:r>
      <w:r w:rsidR="00A000F1">
        <w:rPr>
          <w:rFonts w:ascii="Times New Roman" w:hAnsi="Times New Roman"/>
          <w:sz w:val="24"/>
        </w:rPr>
        <w:t>n</w:t>
      </w:r>
      <w:r w:rsidR="006A0598">
        <w:rPr>
          <w:rFonts w:ascii="Times New Roman" w:hAnsi="Times New Roman"/>
          <w:sz w:val="24"/>
        </w:rPr>
        <w:t xml:space="preserve">o 3.000,00€ za </w:t>
      </w:r>
      <w:r w:rsidR="00382368">
        <w:rPr>
          <w:rFonts w:ascii="Times New Roman" w:hAnsi="Times New Roman"/>
          <w:sz w:val="24"/>
        </w:rPr>
        <w:t xml:space="preserve">nabavu knjižne i neknjižne građe, dok je za otkup knjiga s A i B liste uplaćeno </w:t>
      </w:r>
      <w:r w:rsidR="00D523B9">
        <w:rPr>
          <w:rFonts w:ascii="Times New Roman" w:hAnsi="Times New Roman"/>
          <w:sz w:val="24"/>
        </w:rPr>
        <w:t>4.000</w:t>
      </w:r>
      <w:r w:rsidR="00382368">
        <w:rPr>
          <w:rFonts w:ascii="Times New Roman" w:hAnsi="Times New Roman"/>
          <w:sz w:val="24"/>
        </w:rPr>
        <w:t>,00€</w:t>
      </w:r>
      <w:r w:rsidR="00A000F1">
        <w:rPr>
          <w:rFonts w:ascii="Times New Roman" w:hAnsi="Times New Roman"/>
          <w:sz w:val="24"/>
        </w:rPr>
        <w:t xml:space="preserve">. </w:t>
      </w:r>
    </w:p>
    <w:p w14:paraId="366946BA" w14:textId="02762D03" w:rsidR="005A65FD" w:rsidRDefault="005A65FD" w:rsidP="005A65FD">
      <w:pPr>
        <w:pStyle w:val="Odlomakpopisa"/>
        <w:numPr>
          <w:ilvl w:val="0"/>
          <w:numId w:val="4"/>
        </w:numPr>
        <w:spacing w:after="0" w:line="256" w:lineRule="auto"/>
        <w:jc w:val="both"/>
        <w:rPr>
          <w:rFonts w:ascii="Times New Roman" w:hAnsi="Times New Roman"/>
          <w:sz w:val="24"/>
        </w:rPr>
      </w:pPr>
      <w:r>
        <w:rPr>
          <w:rFonts w:ascii="Times New Roman" w:hAnsi="Times New Roman"/>
          <w:sz w:val="24"/>
        </w:rPr>
        <w:t xml:space="preserve">Prihodi od upravnih i administrativnih pristojbi, pristojbi po posebnim propisima i naknadama </w:t>
      </w:r>
      <w:r w:rsidR="00B23405">
        <w:rPr>
          <w:rFonts w:ascii="Times New Roman" w:hAnsi="Times New Roman"/>
          <w:sz w:val="24"/>
        </w:rPr>
        <w:t xml:space="preserve">iznose 871,00€ te </w:t>
      </w:r>
      <w:r>
        <w:rPr>
          <w:rFonts w:ascii="Times New Roman" w:hAnsi="Times New Roman"/>
          <w:sz w:val="24"/>
        </w:rPr>
        <w:t xml:space="preserve">su manje za </w:t>
      </w:r>
      <w:r w:rsidR="00B23405">
        <w:rPr>
          <w:rFonts w:ascii="Times New Roman" w:hAnsi="Times New Roman"/>
          <w:sz w:val="24"/>
        </w:rPr>
        <w:t>27,42</w:t>
      </w:r>
      <w:r>
        <w:rPr>
          <w:rFonts w:ascii="Times New Roman" w:hAnsi="Times New Roman"/>
          <w:sz w:val="24"/>
        </w:rPr>
        <w:t xml:space="preserve">% u odnosu na planirano te </w:t>
      </w:r>
      <w:r w:rsidR="00B23405">
        <w:rPr>
          <w:rFonts w:ascii="Times New Roman" w:hAnsi="Times New Roman"/>
          <w:sz w:val="24"/>
        </w:rPr>
        <w:t>25,49</w:t>
      </w:r>
      <w:r>
        <w:rPr>
          <w:rFonts w:ascii="Times New Roman" w:hAnsi="Times New Roman"/>
          <w:sz w:val="24"/>
        </w:rPr>
        <w:t xml:space="preserve">% </w:t>
      </w:r>
      <w:r w:rsidR="00B23405">
        <w:rPr>
          <w:rFonts w:ascii="Times New Roman" w:hAnsi="Times New Roman"/>
          <w:sz w:val="24"/>
        </w:rPr>
        <w:t>manje</w:t>
      </w:r>
      <w:r>
        <w:rPr>
          <w:rFonts w:ascii="Times New Roman" w:hAnsi="Times New Roman"/>
          <w:sz w:val="24"/>
        </w:rPr>
        <w:t xml:space="preserve"> u odnosu na prethodnu godinu.</w:t>
      </w:r>
    </w:p>
    <w:p w14:paraId="5F3FFBBA" w14:textId="65D8867A" w:rsidR="005A65FD" w:rsidRDefault="00B03757" w:rsidP="005A65FD">
      <w:pPr>
        <w:pStyle w:val="Odlomakpopisa"/>
        <w:numPr>
          <w:ilvl w:val="1"/>
          <w:numId w:val="4"/>
        </w:numPr>
        <w:spacing w:after="0" w:line="256" w:lineRule="auto"/>
        <w:jc w:val="both"/>
        <w:rPr>
          <w:rFonts w:ascii="Times New Roman" w:hAnsi="Times New Roman"/>
          <w:sz w:val="24"/>
        </w:rPr>
      </w:pPr>
      <w:r w:rsidRPr="0053126A">
        <w:rPr>
          <w:rFonts w:ascii="Times New Roman" w:hAnsi="Times New Roman"/>
          <w:b/>
          <w:bCs/>
          <w:sz w:val="24"/>
        </w:rPr>
        <w:t xml:space="preserve"> </w:t>
      </w:r>
      <w:r w:rsidR="00294260" w:rsidRPr="0053126A">
        <w:rPr>
          <w:rFonts w:ascii="Times New Roman" w:hAnsi="Times New Roman"/>
          <w:b/>
          <w:bCs/>
          <w:sz w:val="24"/>
        </w:rPr>
        <w:t xml:space="preserve">6526 </w:t>
      </w:r>
      <w:r w:rsidR="0053126A" w:rsidRPr="0053126A">
        <w:rPr>
          <w:rFonts w:ascii="Times New Roman" w:hAnsi="Times New Roman"/>
          <w:sz w:val="24"/>
        </w:rPr>
        <w:t>–</w:t>
      </w:r>
      <w:r w:rsidR="00294260" w:rsidRPr="0053126A">
        <w:rPr>
          <w:rFonts w:ascii="Times New Roman" w:hAnsi="Times New Roman"/>
          <w:sz w:val="24"/>
        </w:rPr>
        <w:t xml:space="preserve"> </w:t>
      </w:r>
      <w:r w:rsidR="0053126A">
        <w:rPr>
          <w:rFonts w:ascii="Times New Roman" w:hAnsi="Times New Roman"/>
          <w:sz w:val="24"/>
        </w:rPr>
        <w:t>Obuhvaća o</w:t>
      </w:r>
      <w:r w:rsidR="0053126A" w:rsidRPr="0053126A">
        <w:rPr>
          <w:rFonts w:ascii="Times New Roman" w:hAnsi="Times New Roman"/>
          <w:sz w:val="24"/>
        </w:rPr>
        <w:t>stal</w:t>
      </w:r>
      <w:r w:rsidR="0053126A">
        <w:rPr>
          <w:rFonts w:ascii="Times New Roman" w:hAnsi="Times New Roman"/>
          <w:sz w:val="24"/>
        </w:rPr>
        <w:t>e</w:t>
      </w:r>
      <w:r w:rsidR="0053126A" w:rsidRPr="0053126A">
        <w:rPr>
          <w:rFonts w:ascii="Times New Roman" w:hAnsi="Times New Roman"/>
          <w:sz w:val="24"/>
        </w:rPr>
        <w:t xml:space="preserve"> </w:t>
      </w:r>
      <w:r w:rsidR="005A65FD" w:rsidRPr="0053126A">
        <w:rPr>
          <w:rFonts w:ascii="Times New Roman" w:hAnsi="Times New Roman"/>
          <w:sz w:val="24"/>
        </w:rPr>
        <w:t>nespomenut</w:t>
      </w:r>
      <w:r w:rsidR="0053126A">
        <w:rPr>
          <w:rFonts w:ascii="Times New Roman" w:hAnsi="Times New Roman"/>
          <w:sz w:val="24"/>
        </w:rPr>
        <w:t>e</w:t>
      </w:r>
      <w:r w:rsidR="005A65FD" w:rsidRPr="0053126A">
        <w:rPr>
          <w:rFonts w:ascii="Times New Roman" w:hAnsi="Times New Roman"/>
          <w:sz w:val="24"/>
        </w:rPr>
        <w:t xml:space="preserve"> prihod</w:t>
      </w:r>
      <w:r w:rsidR="0053126A">
        <w:rPr>
          <w:rFonts w:ascii="Times New Roman" w:hAnsi="Times New Roman"/>
          <w:sz w:val="24"/>
        </w:rPr>
        <w:t xml:space="preserve">e </w:t>
      </w:r>
      <w:r w:rsidR="005A65FD">
        <w:rPr>
          <w:rFonts w:ascii="Times New Roman" w:hAnsi="Times New Roman"/>
          <w:sz w:val="24"/>
        </w:rPr>
        <w:t xml:space="preserve">koje se odnose na prihode </w:t>
      </w:r>
      <w:r w:rsidR="002233C0">
        <w:rPr>
          <w:rFonts w:ascii="Times New Roman" w:hAnsi="Times New Roman"/>
          <w:sz w:val="24"/>
        </w:rPr>
        <w:t>po posebnim propisima</w:t>
      </w:r>
      <w:r w:rsidR="005A65FD">
        <w:rPr>
          <w:rFonts w:ascii="Times New Roman" w:hAnsi="Times New Roman"/>
          <w:sz w:val="24"/>
        </w:rPr>
        <w:t xml:space="preserve"> te su u </w:t>
      </w:r>
      <w:r w:rsidR="00B23405">
        <w:rPr>
          <w:rFonts w:ascii="Times New Roman" w:hAnsi="Times New Roman"/>
          <w:sz w:val="24"/>
        </w:rPr>
        <w:t>padu</w:t>
      </w:r>
      <w:r w:rsidR="005A65FD">
        <w:rPr>
          <w:rFonts w:ascii="Times New Roman" w:hAnsi="Times New Roman"/>
          <w:sz w:val="24"/>
        </w:rPr>
        <w:t xml:space="preserve"> budući da je u tekućoj godini </w:t>
      </w:r>
      <w:r w:rsidR="00B23405">
        <w:rPr>
          <w:rFonts w:ascii="Times New Roman" w:hAnsi="Times New Roman"/>
          <w:sz w:val="24"/>
        </w:rPr>
        <w:t>smanjen</w:t>
      </w:r>
      <w:r w:rsidR="005A65FD">
        <w:rPr>
          <w:rFonts w:ascii="Times New Roman" w:hAnsi="Times New Roman"/>
          <w:sz w:val="24"/>
        </w:rPr>
        <w:t xml:space="preserve"> broj </w:t>
      </w:r>
      <w:r w:rsidR="002233C0">
        <w:rPr>
          <w:rFonts w:ascii="Times New Roman" w:hAnsi="Times New Roman"/>
          <w:sz w:val="24"/>
        </w:rPr>
        <w:t>članarina čitaoca.</w:t>
      </w:r>
    </w:p>
    <w:p w14:paraId="4C465C55" w14:textId="633183BC" w:rsidR="00CB649E" w:rsidRDefault="002233C0" w:rsidP="00772E6E">
      <w:pPr>
        <w:pStyle w:val="Odlomakpopisa"/>
        <w:numPr>
          <w:ilvl w:val="0"/>
          <w:numId w:val="4"/>
        </w:numPr>
        <w:spacing w:after="0" w:line="256" w:lineRule="auto"/>
        <w:jc w:val="both"/>
        <w:rPr>
          <w:rFonts w:ascii="Times New Roman" w:hAnsi="Times New Roman"/>
          <w:sz w:val="24"/>
        </w:rPr>
      </w:pPr>
      <w:r>
        <w:rPr>
          <w:rFonts w:ascii="Times New Roman" w:hAnsi="Times New Roman"/>
          <w:sz w:val="24"/>
        </w:rPr>
        <w:t>Prihod</w:t>
      </w:r>
      <w:r w:rsidR="00772E6E">
        <w:rPr>
          <w:rFonts w:ascii="Times New Roman" w:hAnsi="Times New Roman"/>
          <w:sz w:val="24"/>
        </w:rPr>
        <w:t xml:space="preserve">a </w:t>
      </w:r>
      <w:r>
        <w:rPr>
          <w:rFonts w:ascii="Times New Roman" w:hAnsi="Times New Roman"/>
          <w:sz w:val="24"/>
        </w:rPr>
        <w:t>od prodaje proizvoda i rob</w:t>
      </w:r>
      <w:r w:rsidR="00772E6E">
        <w:rPr>
          <w:rFonts w:ascii="Times New Roman" w:hAnsi="Times New Roman"/>
          <w:sz w:val="24"/>
        </w:rPr>
        <w:t xml:space="preserve">a, </w:t>
      </w:r>
      <w:r>
        <w:rPr>
          <w:rFonts w:ascii="Times New Roman" w:hAnsi="Times New Roman"/>
          <w:sz w:val="24"/>
        </w:rPr>
        <w:t xml:space="preserve">pruženih usluga </w:t>
      </w:r>
      <w:r w:rsidR="00772E6E">
        <w:rPr>
          <w:rFonts w:ascii="Times New Roman" w:hAnsi="Times New Roman"/>
          <w:sz w:val="24"/>
        </w:rPr>
        <w:t xml:space="preserve">i </w:t>
      </w:r>
      <w:r>
        <w:rPr>
          <w:rFonts w:ascii="Times New Roman" w:hAnsi="Times New Roman"/>
          <w:sz w:val="24"/>
        </w:rPr>
        <w:t>prihod</w:t>
      </w:r>
      <w:r w:rsidR="00772E6E">
        <w:rPr>
          <w:rFonts w:ascii="Times New Roman" w:hAnsi="Times New Roman"/>
          <w:sz w:val="24"/>
        </w:rPr>
        <w:t>a</w:t>
      </w:r>
      <w:r>
        <w:rPr>
          <w:rFonts w:ascii="Times New Roman" w:hAnsi="Times New Roman"/>
          <w:sz w:val="24"/>
        </w:rPr>
        <w:t xml:space="preserve"> od donacija</w:t>
      </w:r>
      <w:r w:rsidR="00772E6E">
        <w:rPr>
          <w:rFonts w:ascii="Times New Roman" w:hAnsi="Times New Roman"/>
          <w:sz w:val="24"/>
        </w:rPr>
        <w:t xml:space="preserve"> u tekućoj godini nije bilo.</w:t>
      </w:r>
      <w:r w:rsidR="00AA1211">
        <w:rPr>
          <w:rFonts w:ascii="Times New Roman" w:hAnsi="Times New Roman"/>
          <w:sz w:val="24"/>
        </w:rPr>
        <w:t xml:space="preserve"> </w:t>
      </w:r>
    </w:p>
    <w:p w14:paraId="04F91348" w14:textId="2B64864F" w:rsidR="005A65FD" w:rsidRDefault="005A65FD" w:rsidP="005A65FD">
      <w:pPr>
        <w:pStyle w:val="Odlomakpopisa"/>
        <w:numPr>
          <w:ilvl w:val="0"/>
          <w:numId w:val="4"/>
        </w:numPr>
        <w:spacing w:after="0" w:line="256" w:lineRule="auto"/>
        <w:jc w:val="both"/>
        <w:rPr>
          <w:rFonts w:ascii="Times New Roman" w:hAnsi="Times New Roman"/>
          <w:sz w:val="24"/>
        </w:rPr>
      </w:pPr>
      <w:r>
        <w:rPr>
          <w:rFonts w:ascii="Times New Roman" w:hAnsi="Times New Roman"/>
          <w:sz w:val="24"/>
        </w:rPr>
        <w:t>Prihodi iz nadležnog proračuna i od HZZO-a temeljem ugovornih obveza</w:t>
      </w:r>
      <w:r w:rsidR="00C8699F">
        <w:rPr>
          <w:rFonts w:ascii="Times New Roman" w:hAnsi="Times New Roman"/>
          <w:sz w:val="24"/>
        </w:rPr>
        <w:t xml:space="preserve"> su smanjeni za </w:t>
      </w:r>
      <w:r w:rsidR="00772E6E">
        <w:rPr>
          <w:rFonts w:ascii="Times New Roman" w:hAnsi="Times New Roman"/>
          <w:sz w:val="24"/>
        </w:rPr>
        <w:t xml:space="preserve">47,79% u odnosu na plan, a 20,71 </w:t>
      </w:r>
      <w:r w:rsidR="00C8699F">
        <w:rPr>
          <w:rFonts w:ascii="Times New Roman" w:hAnsi="Times New Roman"/>
          <w:sz w:val="24"/>
        </w:rPr>
        <w:t>%</w:t>
      </w:r>
      <w:r w:rsidR="00704BCB">
        <w:rPr>
          <w:rFonts w:ascii="Times New Roman" w:hAnsi="Times New Roman"/>
          <w:sz w:val="24"/>
        </w:rPr>
        <w:t xml:space="preserve"> manje</w:t>
      </w:r>
      <w:r w:rsidR="00C8699F">
        <w:rPr>
          <w:rFonts w:ascii="Times New Roman" w:hAnsi="Times New Roman"/>
          <w:sz w:val="24"/>
        </w:rPr>
        <w:t xml:space="preserve"> u odnosu na prethodnu godinu. Obuhvaćaju:</w:t>
      </w:r>
    </w:p>
    <w:p w14:paraId="35D86ECB" w14:textId="233C8AAC" w:rsidR="005A65FD" w:rsidRDefault="00B03757" w:rsidP="005A65FD">
      <w:pPr>
        <w:pStyle w:val="Odlomakpopisa"/>
        <w:numPr>
          <w:ilvl w:val="1"/>
          <w:numId w:val="4"/>
        </w:numPr>
        <w:spacing w:after="0" w:line="256" w:lineRule="auto"/>
        <w:jc w:val="both"/>
        <w:rPr>
          <w:rFonts w:ascii="Times New Roman" w:hAnsi="Times New Roman"/>
          <w:sz w:val="24"/>
        </w:rPr>
      </w:pPr>
      <w:r>
        <w:rPr>
          <w:rFonts w:ascii="Times New Roman" w:hAnsi="Times New Roman"/>
          <w:sz w:val="24"/>
        </w:rPr>
        <w:t xml:space="preserve"> </w:t>
      </w:r>
      <w:r w:rsidR="00294260" w:rsidRPr="0053126A">
        <w:rPr>
          <w:rFonts w:ascii="Times New Roman" w:hAnsi="Times New Roman"/>
          <w:b/>
          <w:bCs/>
          <w:sz w:val="24"/>
        </w:rPr>
        <w:t xml:space="preserve">6711 </w:t>
      </w:r>
      <w:r w:rsidR="00294260" w:rsidRPr="0053126A">
        <w:rPr>
          <w:rFonts w:ascii="Times New Roman" w:hAnsi="Times New Roman"/>
          <w:sz w:val="24"/>
        </w:rPr>
        <w:t xml:space="preserve">- </w:t>
      </w:r>
      <w:r w:rsidR="005A65FD" w:rsidRPr="0053126A">
        <w:rPr>
          <w:rFonts w:ascii="Times New Roman" w:hAnsi="Times New Roman"/>
          <w:sz w:val="24"/>
        </w:rPr>
        <w:t>Prihod</w:t>
      </w:r>
      <w:r w:rsidR="00C8699F">
        <w:rPr>
          <w:rFonts w:ascii="Times New Roman" w:hAnsi="Times New Roman"/>
          <w:sz w:val="24"/>
        </w:rPr>
        <w:t>e</w:t>
      </w:r>
      <w:r w:rsidR="005A65FD" w:rsidRPr="0053126A">
        <w:rPr>
          <w:rFonts w:ascii="Times New Roman" w:hAnsi="Times New Roman"/>
          <w:sz w:val="24"/>
        </w:rPr>
        <w:t xml:space="preserve"> iz nadležnog proračuna za financiranje rashoda poslovanja</w:t>
      </w:r>
      <w:r w:rsidR="00704BCB">
        <w:rPr>
          <w:rFonts w:ascii="Times New Roman" w:hAnsi="Times New Roman"/>
          <w:sz w:val="24"/>
        </w:rPr>
        <w:t xml:space="preserve"> koji</w:t>
      </w:r>
      <w:r w:rsidR="00C8699F">
        <w:rPr>
          <w:rFonts w:ascii="Times New Roman" w:hAnsi="Times New Roman"/>
          <w:sz w:val="24"/>
        </w:rPr>
        <w:t xml:space="preserve"> </w:t>
      </w:r>
      <w:r w:rsidR="00704BCB">
        <w:rPr>
          <w:rFonts w:ascii="Times New Roman" w:hAnsi="Times New Roman"/>
          <w:sz w:val="24"/>
        </w:rPr>
        <w:t>su 19,08</w:t>
      </w:r>
      <w:r w:rsidR="005A65FD">
        <w:rPr>
          <w:rFonts w:ascii="Times New Roman" w:hAnsi="Times New Roman"/>
          <w:sz w:val="24"/>
        </w:rPr>
        <w:t xml:space="preserve">% </w:t>
      </w:r>
      <w:r w:rsidR="00704BCB">
        <w:rPr>
          <w:rFonts w:ascii="Times New Roman" w:hAnsi="Times New Roman"/>
          <w:sz w:val="24"/>
        </w:rPr>
        <w:t>manji</w:t>
      </w:r>
      <w:r w:rsidR="005A65FD">
        <w:rPr>
          <w:rFonts w:ascii="Times New Roman" w:hAnsi="Times New Roman"/>
          <w:sz w:val="24"/>
        </w:rPr>
        <w:t xml:space="preserve"> u odnosu na prethodnu godinu budući da je bilo potrebno </w:t>
      </w:r>
      <w:r w:rsidR="00704BCB">
        <w:rPr>
          <w:rFonts w:ascii="Times New Roman" w:hAnsi="Times New Roman"/>
          <w:sz w:val="24"/>
        </w:rPr>
        <w:t>manje</w:t>
      </w:r>
      <w:r w:rsidR="005A65FD">
        <w:rPr>
          <w:rFonts w:ascii="Times New Roman" w:hAnsi="Times New Roman"/>
          <w:sz w:val="24"/>
        </w:rPr>
        <w:t xml:space="preserve"> sredstava za podmirenje rashoda koji su planirani iz općih prihoda i primitaka.</w:t>
      </w:r>
      <w:r w:rsidR="00704BCB">
        <w:rPr>
          <w:rFonts w:ascii="Times New Roman" w:hAnsi="Times New Roman"/>
          <w:sz w:val="24"/>
        </w:rPr>
        <w:t xml:space="preserve"> (plaće/ravnateljica je prešla s punog na nepuno radno vrijeme)</w:t>
      </w:r>
    </w:p>
    <w:p w14:paraId="62336F41" w14:textId="24964126" w:rsidR="00C8699F" w:rsidRDefault="00C8699F" w:rsidP="005A65FD">
      <w:pPr>
        <w:pStyle w:val="Odlomakpopisa"/>
        <w:numPr>
          <w:ilvl w:val="1"/>
          <w:numId w:val="4"/>
        </w:numPr>
        <w:spacing w:after="0" w:line="256" w:lineRule="auto"/>
        <w:jc w:val="both"/>
        <w:rPr>
          <w:rFonts w:ascii="Times New Roman" w:hAnsi="Times New Roman"/>
          <w:sz w:val="24"/>
        </w:rPr>
      </w:pPr>
      <w:r w:rsidRPr="00C8699F">
        <w:rPr>
          <w:rFonts w:ascii="Times New Roman" w:hAnsi="Times New Roman"/>
          <w:b/>
          <w:bCs/>
          <w:sz w:val="24"/>
        </w:rPr>
        <w:t>6712</w:t>
      </w:r>
      <w:r>
        <w:rPr>
          <w:rFonts w:ascii="Times New Roman" w:hAnsi="Times New Roman"/>
          <w:sz w:val="24"/>
        </w:rPr>
        <w:t xml:space="preserve"> – Prihode iz nadležnog proračuna za financiranje rashoda za nabavu nefinancijske </w:t>
      </w:r>
      <w:r w:rsidR="00704BCB">
        <w:rPr>
          <w:rFonts w:ascii="Times New Roman" w:hAnsi="Times New Roman"/>
          <w:sz w:val="24"/>
        </w:rPr>
        <w:t>imovine koji su 41,41</w:t>
      </w:r>
      <w:r>
        <w:rPr>
          <w:rFonts w:ascii="Times New Roman" w:hAnsi="Times New Roman"/>
          <w:sz w:val="24"/>
        </w:rPr>
        <w:t>%</w:t>
      </w:r>
      <w:r w:rsidR="00704BCB">
        <w:rPr>
          <w:rFonts w:ascii="Times New Roman" w:hAnsi="Times New Roman"/>
          <w:sz w:val="24"/>
        </w:rPr>
        <w:t xml:space="preserve"> manje</w:t>
      </w:r>
      <w:r>
        <w:rPr>
          <w:rFonts w:ascii="Times New Roman" w:hAnsi="Times New Roman"/>
          <w:sz w:val="24"/>
        </w:rPr>
        <w:t xml:space="preserve"> u odnosu na prethodnu godinu budući da je u </w:t>
      </w:r>
      <w:r w:rsidR="00704BCB">
        <w:rPr>
          <w:rFonts w:ascii="Times New Roman" w:hAnsi="Times New Roman"/>
          <w:sz w:val="24"/>
        </w:rPr>
        <w:t xml:space="preserve">tekućoj  </w:t>
      </w:r>
      <w:r>
        <w:rPr>
          <w:rFonts w:ascii="Times New Roman" w:hAnsi="Times New Roman"/>
          <w:sz w:val="24"/>
        </w:rPr>
        <w:t xml:space="preserve">godini utrošeno </w:t>
      </w:r>
      <w:r w:rsidR="00704BCB">
        <w:rPr>
          <w:rFonts w:ascii="Times New Roman" w:hAnsi="Times New Roman"/>
          <w:sz w:val="24"/>
        </w:rPr>
        <w:t>manje</w:t>
      </w:r>
      <w:r>
        <w:rPr>
          <w:rFonts w:ascii="Times New Roman" w:hAnsi="Times New Roman"/>
          <w:sz w:val="24"/>
        </w:rPr>
        <w:t xml:space="preserve"> sredstava </w:t>
      </w:r>
      <w:r w:rsidR="00704BCB">
        <w:rPr>
          <w:rFonts w:ascii="Times New Roman" w:hAnsi="Times New Roman"/>
          <w:sz w:val="24"/>
        </w:rPr>
        <w:t xml:space="preserve">iz </w:t>
      </w:r>
      <w:r>
        <w:rPr>
          <w:rFonts w:ascii="Times New Roman" w:hAnsi="Times New Roman"/>
          <w:sz w:val="24"/>
        </w:rPr>
        <w:t>nadležnog proračuna</w:t>
      </w:r>
      <w:r w:rsidR="00E43342">
        <w:rPr>
          <w:rFonts w:ascii="Times New Roman" w:hAnsi="Times New Roman"/>
          <w:sz w:val="24"/>
        </w:rPr>
        <w:t xml:space="preserve"> za podmirenje </w:t>
      </w:r>
      <w:proofErr w:type="spellStart"/>
      <w:r w:rsidR="00E43342">
        <w:rPr>
          <w:rFonts w:ascii="Times New Roman" w:hAnsi="Times New Roman"/>
          <w:sz w:val="24"/>
        </w:rPr>
        <w:t>nef.imovine</w:t>
      </w:r>
      <w:proofErr w:type="spellEnd"/>
      <w:r w:rsidR="00704BCB">
        <w:rPr>
          <w:rFonts w:ascii="Times New Roman" w:hAnsi="Times New Roman"/>
          <w:sz w:val="24"/>
        </w:rPr>
        <w:t>. (nisu plaćeni svi izdaci iz izvora općih prihoda i primitaka)</w:t>
      </w:r>
    </w:p>
    <w:p w14:paraId="08174290" w14:textId="77777777" w:rsidR="00704BCB" w:rsidRDefault="00704BCB" w:rsidP="00704BCB">
      <w:pPr>
        <w:pStyle w:val="Odlomakpopisa"/>
        <w:spacing w:after="0" w:line="256" w:lineRule="auto"/>
        <w:jc w:val="both"/>
        <w:rPr>
          <w:rFonts w:ascii="Times New Roman" w:hAnsi="Times New Roman"/>
          <w:sz w:val="24"/>
        </w:rPr>
      </w:pPr>
    </w:p>
    <w:p w14:paraId="413E46B3" w14:textId="77777777" w:rsidR="00DC64F2" w:rsidRDefault="00DC64F2" w:rsidP="006B0448">
      <w:pPr>
        <w:spacing w:after="0" w:line="256" w:lineRule="auto"/>
        <w:jc w:val="both"/>
        <w:rPr>
          <w:rFonts w:ascii="Times New Roman" w:hAnsi="Times New Roman"/>
          <w:sz w:val="24"/>
        </w:rPr>
      </w:pPr>
    </w:p>
    <w:p w14:paraId="74B19D69" w14:textId="0F54BF5F" w:rsidR="006B0448" w:rsidRPr="00DC64F2" w:rsidRDefault="006B0448" w:rsidP="006B0448">
      <w:pPr>
        <w:spacing w:after="0" w:line="256" w:lineRule="auto"/>
        <w:jc w:val="both"/>
        <w:rPr>
          <w:rFonts w:ascii="Times New Roman" w:hAnsi="Times New Roman"/>
          <w:b/>
          <w:bCs/>
          <w:i/>
          <w:iCs/>
          <w:sz w:val="24"/>
        </w:rPr>
      </w:pPr>
      <w:r w:rsidRPr="00DC64F2">
        <w:rPr>
          <w:rFonts w:ascii="Times New Roman" w:hAnsi="Times New Roman"/>
          <w:b/>
          <w:bCs/>
          <w:i/>
          <w:iCs/>
          <w:sz w:val="24"/>
        </w:rPr>
        <w:lastRenderedPageBreak/>
        <w:t>Obrazloženje ostvarenja rashoda i izdataka</w:t>
      </w:r>
    </w:p>
    <w:p w14:paraId="2BF15B75" w14:textId="77777777" w:rsidR="00842672" w:rsidRDefault="00842672" w:rsidP="00791F02">
      <w:pPr>
        <w:spacing w:after="0" w:line="256" w:lineRule="auto"/>
        <w:jc w:val="both"/>
        <w:rPr>
          <w:rFonts w:ascii="Times New Roman" w:hAnsi="Times New Roman"/>
          <w:b/>
          <w:bCs/>
          <w:sz w:val="24"/>
        </w:rPr>
      </w:pPr>
    </w:p>
    <w:p w14:paraId="4EFA0123" w14:textId="73C5D5FA" w:rsidR="00534BF1" w:rsidRDefault="00534BF1" w:rsidP="00534BF1">
      <w:pPr>
        <w:spacing w:after="0" w:line="256" w:lineRule="auto"/>
        <w:jc w:val="both"/>
        <w:rPr>
          <w:rFonts w:ascii="Times New Roman" w:hAnsi="Times New Roman"/>
          <w:sz w:val="24"/>
        </w:rPr>
      </w:pPr>
      <w:r w:rsidRPr="00D829FA">
        <w:rPr>
          <w:rFonts w:ascii="Times New Roman" w:hAnsi="Times New Roman"/>
          <w:sz w:val="24"/>
        </w:rPr>
        <w:t xml:space="preserve">Ostvareni </w:t>
      </w:r>
      <w:r>
        <w:rPr>
          <w:rFonts w:ascii="Times New Roman" w:hAnsi="Times New Roman"/>
          <w:sz w:val="24"/>
        </w:rPr>
        <w:t>rashodi</w:t>
      </w:r>
      <w:r w:rsidRPr="00D829FA">
        <w:rPr>
          <w:rFonts w:ascii="Times New Roman" w:hAnsi="Times New Roman"/>
          <w:sz w:val="24"/>
        </w:rPr>
        <w:t xml:space="preserve"> i </w:t>
      </w:r>
      <w:r>
        <w:rPr>
          <w:rFonts w:ascii="Times New Roman" w:hAnsi="Times New Roman"/>
          <w:sz w:val="24"/>
        </w:rPr>
        <w:t>izdaci</w:t>
      </w:r>
      <w:r w:rsidRPr="00D829FA">
        <w:rPr>
          <w:rFonts w:ascii="Times New Roman" w:hAnsi="Times New Roman"/>
          <w:sz w:val="24"/>
        </w:rPr>
        <w:t xml:space="preserve"> u 202</w:t>
      </w:r>
      <w:r w:rsidR="00A64A02">
        <w:rPr>
          <w:rFonts w:ascii="Times New Roman" w:hAnsi="Times New Roman"/>
          <w:sz w:val="24"/>
        </w:rPr>
        <w:t>5</w:t>
      </w:r>
      <w:r w:rsidRPr="00D829FA">
        <w:rPr>
          <w:rFonts w:ascii="Times New Roman" w:hAnsi="Times New Roman"/>
          <w:sz w:val="24"/>
        </w:rPr>
        <w:t xml:space="preserve">. godini uspoređeni sa ostvarenjem u prethodnoj godini i sa planiranim na godišnjem nivou prikazani su kako slijedi:  </w:t>
      </w:r>
    </w:p>
    <w:p w14:paraId="7F2A9FB9" w14:textId="77777777" w:rsidR="00534BF1" w:rsidRDefault="00534BF1" w:rsidP="00534BF1">
      <w:pPr>
        <w:spacing w:after="0" w:line="256" w:lineRule="auto"/>
        <w:jc w:val="both"/>
        <w:rPr>
          <w:rFonts w:ascii="Times New Roman" w:hAnsi="Times New Roman"/>
          <w:sz w:val="24"/>
        </w:rPr>
      </w:pPr>
    </w:p>
    <w:p w14:paraId="753A79AF" w14:textId="7A9703E2" w:rsidR="00534BF1" w:rsidRDefault="00534BF1" w:rsidP="00534BF1">
      <w:pPr>
        <w:pStyle w:val="Odlomakpopisa"/>
        <w:numPr>
          <w:ilvl w:val="0"/>
          <w:numId w:val="5"/>
        </w:numPr>
        <w:spacing w:after="0" w:line="256" w:lineRule="auto"/>
        <w:jc w:val="both"/>
        <w:rPr>
          <w:rFonts w:ascii="Times New Roman" w:hAnsi="Times New Roman"/>
          <w:sz w:val="24"/>
        </w:rPr>
      </w:pPr>
      <w:r>
        <w:rPr>
          <w:rFonts w:ascii="Times New Roman" w:hAnsi="Times New Roman"/>
          <w:sz w:val="24"/>
        </w:rPr>
        <w:t xml:space="preserve">Rashodi za zaposlene su smanjeni za </w:t>
      </w:r>
      <w:r w:rsidR="00E44B0C">
        <w:rPr>
          <w:rFonts w:ascii="Times New Roman" w:hAnsi="Times New Roman"/>
          <w:sz w:val="24"/>
        </w:rPr>
        <w:t>33,22</w:t>
      </w:r>
      <w:r>
        <w:rPr>
          <w:rFonts w:ascii="Times New Roman" w:hAnsi="Times New Roman"/>
          <w:sz w:val="24"/>
        </w:rPr>
        <w:t xml:space="preserve">% u odnosu na planirano te </w:t>
      </w:r>
      <w:r w:rsidR="00E44B0C">
        <w:rPr>
          <w:rFonts w:ascii="Times New Roman" w:hAnsi="Times New Roman"/>
          <w:sz w:val="24"/>
        </w:rPr>
        <w:t>smanjen</w:t>
      </w:r>
      <w:r>
        <w:rPr>
          <w:rFonts w:ascii="Times New Roman" w:hAnsi="Times New Roman"/>
          <w:sz w:val="24"/>
        </w:rPr>
        <w:t xml:space="preserve">i za </w:t>
      </w:r>
      <w:r w:rsidR="00E44B0C">
        <w:rPr>
          <w:rFonts w:ascii="Times New Roman" w:hAnsi="Times New Roman"/>
          <w:sz w:val="24"/>
        </w:rPr>
        <w:t>18,69</w:t>
      </w:r>
      <w:r>
        <w:rPr>
          <w:rFonts w:ascii="Times New Roman" w:hAnsi="Times New Roman"/>
          <w:sz w:val="24"/>
        </w:rPr>
        <w:t xml:space="preserve">% u odnosu na prethodnu godinu. </w:t>
      </w:r>
      <w:r w:rsidR="00C30D45">
        <w:rPr>
          <w:rFonts w:ascii="Times New Roman" w:hAnsi="Times New Roman"/>
          <w:sz w:val="24"/>
        </w:rPr>
        <w:t>Obuhvaćaju:</w:t>
      </w:r>
    </w:p>
    <w:p w14:paraId="72DAB9A5" w14:textId="7A61D862" w:rsidR="00127C62" w:rsidRDefault="00281EC2" w:rsidP="00314488">
      <w:pPr>
        <w:pStyle w:val="Odlomakpopisa"/>
        <w:numPr>
          <w:ilvl w:val="1"/>
          <w:numId w:val="5"/>
        </w:numPr>
        <w:spacing w:after="0" w:line="256" w:lineRule="auto"/>
        <w:jc w:val="both"/>
        <w:rPr>
          <w:rFonts w:ascii="Times New Roman" w:hAnsi="Times New Roman"/>
          <w:sz w:val="24"/>
        </w:rPr>
      </w:pPr>
      <w:r w:rsidRPr="00127C62">
        <w:rPr>
          <w:rFonts w:ascii="Times New Roman" w:hAnsi="Times New Roman"/>
          <w:b/>
          <w:bCs/>
          <w:sz w:val="24"/>
        </w:rPr>
        <w:t>3111</w:t>
      </w:r>
      <w:r>
        <w:rPr>
          <w:rFonts w:ascii="Times New Roman" w:hAnsi="Times New Roman"/>
          <w:sz w:val="24"/>
        </w:rPr>
        <w:t xml:space="preserve"> - </w:t>
      </w:r>
      <w:r w:rsidR="00C30D45">
        <w:rPr>
          <w:rFonts w:ascii="Times New Roman" w:hAnsi="Times New Roman"/>
          <w:sz w:val="24"/>
        </w:rPr>
        <w:t>P</w:t>
      </w:r>
      <w:r w:rsidR="00534BF1">
        <w:rPr>
          <w:rFonts w:ascii="Times New Roman" w:hAnsi="Times New Roman"/>
          <w:sz w:val="24"/>
        </w:rPr>
        <w:t xml:space="preserve">laće za redovan rad koje su u tekućoj godini iznosile </w:t>
      </w:r>
      <w:r w:rsidR="00E44B0C">
        <w:rPr>
          <w:rFonts w:ascii="Times New Roman" w:hAnsi="Times New Roman"/>
          <w:sz w:val="24"/>
        </w:rPr>
        <w:t>23.876,90</w:t>
      </w:r>
      <w:r w:rsidR="00534BF1">
        <w:rPr>
          <w:rFonts w:ascii="Times New Roman" w:hAnsi="Times New Roman"/>
          <w:sz w:val="24"/>
        </w:rPr>
        <w:t xml:space="preserve">€, a razlog </w:t>
      </w:r>
      <w:r w:rsidR="00E44B0C">
        <w:rPr>
          <w:rFonts w:ascii="Times New Roman" w:hAnsi="Times New Roman"/>
          <w:sz w:val="24"/>
        </w:rPr>
        <w:t>smanjenja</w:t>
      </w:r>
      <w:r w:rsidR="00534BF1">
        <w:rPr>
          <w:rFonts w:ascii="Times New Roman" w:hAnsi="Times New Roman"/>
          <w:sz w:val="24"/>
        </w:rPr>
        <w:t xml:space="preserve"> u odnosu na prethodnu godinu </w:t>
      </w:r>
      <w:r w:rsidR="00E44B0C">
        <w:rPr>
          <w:rFonts w:ascii="Times New Roman" w:hAnsi="Times New Roman"/>
          <w:sz w:val="24"/>
        </w:rPr>
        <w:t>je jer je ravnateljica prešla s punog na nepuno radno vrijeme u ožujku 2025. godine.</w:t>
      </w:r>
      <w:r w:rsidR="00314488">
        <w:rPr>
          <w:rFonts w:ascii="Times New Roman" w:hAnsi="Times New Roman"/>
          <w:sz w:val="24"/>
        </w:rPr>
        <w:t xml:space="preserve"> </w:t>
      </w:r>
    </w:p>
    <w:p w14:paraId="0DDD88F4" w14:textId="34D04E88" w:rsidR="00842672" w:rsidRDefault="00127C62" w:rsidP="00314488">
      <w:pPr>
        <w:pStyle w:val="Odlomakpopisa"/>
        <w:numPr>
          <w:ilvl w:val="1"/>
          <w:numId w:val="5"/>
        </w:numPr>
        <w:spacing w:after="0" w:line="256" w:lineRule="auto"/>
        <w:jc w:val="both"/>
        <w:rPr>
          <w:rFonts w:ascii="Times New Roman" w:hAnsi="Times New Roman"/>
          <w:sz w:val="24"/>
        </w:rPr>
      </w:pPr>
      <w:r w:rsidRPr="00127C62">
        <w:rPr>
          <w:rFonts w:ascii="Times New Roman" w:hAnsi="Times New Roman"/>
          <w:b/>
          <w:bCs/>
          <w:sz w:val="24"/>
        </w:rPr>
        <w:t>3121</w:t>
      </w:r>
      <w:r>
        <w:rPr>
          <w:rFonts w:ascii="Times New Roman" w:hAnsi="Times New Roman"/>
          <w:sz w:val="24"/>
        </w:rPr>
        <w:t xml:space="preserve"> - </w:t>
      </w:r>
      <w:r w:rsidR="001233F0" w:rsidRPr="00A4149A">
        <w:rPr>
          <w:rFonts w:ascii="Times New Roman" w:hAnsi="Times New Roman"/>
          <w:sz w:val="24"/>
        </w:rPr>
        <w:t xml:space="preserve">Ostali rashodi za zaposlene </w:t>
      </w:r>
      <w:r w:rsidR="00A4149A" w:rsidRPr="00A4149A">
        <w:rPr>
          <w:rFonts w:ascii="Times New Roman" w:hAnsi="Times New Roman"/>
          <w:sz w:val="24"/>
        </w:rPr>
        <w:t xml:space="preserve">su </w:t>
      </w:r>
      <w:r w:rsidR="004C47A5">
        <w:rPr>
          <w:rFonts w:ascii="Times New Roman" w:hAnsi="Times New Roman"/>
          <w:sz w:val="24"/>
        </w:rPr>
        <w:t>veće</w:t>
      </w:r>
      <w:r w:rsidR="00A4149A" w:rsidRPr="00A4149A">
        <w:rPr>
          <w:rFonts w:ascii="Times New Roman" w:hAnsi="Times New Roman"/>
          <w:sz w:val="24"/>
        </w:rPr>
        <w:t xml:space="preserve"> za </w:t>
      </w:r>
      <w:r w:rsidR="004C47A5">
        <w:rPr>
          <w:rFonts w:ascii="Times New Roman" w:hAnsi="Times New Roman"/>
          <w:sz w:val="24"/>
        </w:rPr>
        <w:t>50</w:t>
      </w:r>
      <w:r w:rsidR="00A4149A" w:rsidRPr="00A4149A">
        <w:rPr>
          <w:rFonts w:ascii="Times New Roman" w:hAnsi="Times New Roman"/>
          <w:sz w:val="24"/>
        </w:rPr>
        <w:t xml:space="preserve">% u odnosu na prethodnu godinu budući da je </w:t>
      </w:r>
      <w:r w:rsidR="004C47A5">
        <w:rPr>
          <w:rFonts w:ascii="Times New Roman" w:hAnsi="Times New Roman"/>
          <w:sz w:val="24"/>
        </w:rPr>
        <w:t>u prethodnoj godini bilo samo isplate za božićnice u ukupnom iznosu od 600,00€, dok su u tekućoj godini isplaćene jubilarne nagrade za 10 godina rada u ukupnom iznosu od 600,00€ te božićnica od 300,00€ jer ravnateljica nije imala pravo na isplatu sukladno Pravilniku o plaćama, naknadama i drugim pravima iz radnog odnosa zaposlenika u Općinskoj knjižnici Hrvatska sloga Gradac.</w:t>
      </w:r>
    </w:p>
    <w:p w14:paraId="45E0295C" w14:textId="5E99981B" w:rsidR="000F2CD6" w:rsidRPr="00EF1F20" w:rsidRDefault="000F2CD6" w:rsidP="00EF1F20">
      <w:pPr>
        <w:pStyle w:val="Odlomakpopisa"/>
        <w:numPr>
          <w:ilvl w:val="1"/>
          <w:numId w:val="5"/>
        </w:numPr>
        <w:spacing w:after="0" w:line="256" w:lineRule="auto"/>
        <w:jc w:val="both"/>
        <w:rPr>
          <w:rFonts w:ascii="Times New Roman" w:hAnsi="Times New Roman"/>
          <w:sz w:val="24"/>
        </w:rPr>
      </w:pPr>
      <w:r w:rsidRPr="00127C62">
        <w:rPr>
          <w:rFonts w:ascii="Times New Roman" w:hAnsi="Times New Roman"/>
          <w:b/>
          <w:bCs/>
          <w:sz w:val="24"/>
        </w:rPr>
        <w:t>3132</w:t>
      </w:r>
      <w:r>
        <w:rPr>
          <w:rFonts w:ascii="Times New Roman" w:hAnsi="Times New Roman"/>
          <w:sz w:val="24"/>
        </w:rPr>
        <w:t xml:space="preserve"> - </w:t>
      </w:r>
      <w:r w:rsidRPr="00314488">
        <w:rPr>
          <w:rFonts w:ascii="Times New Roman" w:hAnsi="Times New Roman"/>
          <w:sz w:val="24"/>
        </w:rPr>
        <w:t>Doprinosi za obvezno zdravstveno osiguranje</w:t>
      </w:r>
      <w:r>
        <w:rPr>
          <w:rFonts w:ascii="Times New Roman" w:hAnsi="Times New Roman"/>
          <w:sz w:val="24"/>
        </w:rPr>
        <w:t xml:space="preserve"> su za </w:t>
      </w:r>
      <w:r w:rsidR="00CC0147">
        <w:rPr>
          <w:rFonts w:ascii="Times New Roman" w:hAnsi="Times New Roman"/>
          <w:sz w:val="24"/>
        </w:rPr>
        <w:t>19,88</w:t>
      </w:r>
      <w:r>
        <w:rPr>
          <w:rFonts w:ascii="Times New Roman" w:hAnsi="Times New Roman"/>
          <w:sz w:val="24"/>
        </w:rPr>
        <w:t xml:space="preserve">% </w:t>
      </w:r>
      <w:r w:rsidR="00CC0147">
        <w:rPr>
          <w:rFonts w:ascii="Times New Roman" w:hAnsi="Times New Roman"/>
          <w:sz w:val="24"/>
        </w:rPr>
        <w:t xml:space="preserve">manji u </w:t>
      </w:r>
      <w:r>
        <w:rPr>
          <w:rFonts w:ascii="Times New Roman" w:hAnsi="Times New Roman"/>
          <w:sz w:val="24"/>
        </w:rPr>
        <w:t xml:space="preserve">odnosu na prethodnu godinu zbog </w:t>
      </w:r>
      <w:r w:rsidR="00CC0147">
        <w:rPr>
          <w:rFonts w:ascii="Times New Roman" w:hAnsi="Times New Roman"/>
          <w:sz w:val="24"/>
        </w:rPr>
        <w:t>smanjenja</w:t>
      </w:r>
      <w:r>
        <w:rPr>
          <w:rFonts w:ascii="Times New Roman" w:hAnsi="Times New Roman"/>
          <w:sz w:val="24"/>
        </w:rPr>
        <w:t xml:space="preserve"> bruto plaća</w:t>
      </w:r>
      <w:r w:rsidR="00EF1F20">
        <w:rPr>
          <w:rFonts w:ascii="Times New Roman" w:hAnsi="Times New Roman"/>
          <w:sz w:val="24"/>
        </w:rPr>
        <w:t>.</w:t>
      </w:r>
    </w:p>
    <w:p w14:paraId="6ABAD6A5" w14:textId="63F97ED0" w:rsidR="009B329B" w:rsidRDefault="00B03757" w:rsidP="007E21C5">
      <w:pPr>
        <w:pStyle w:val="Odlomakpopisa"/>
        <w:numPr>
          <w:ilvl w:val="0"/>
          <w:numId w:val="5"/>
        </w:numPr>
        <w:spacing w:after="0" w:line="256" w:lineRule="auto"/>
        <w:jc w:val="both"/>
        <w:rPr>
          <w:rFonts w:ascii="Times New Roman" w:hAnsi="Times New Roman"/>
          <w:sz w:val="24"/>
        </w:rPr>
      </w:pPr>
      <w:r>
        <w:rPr>
          <w:rFonts w:ascii="Times New Roman" w:hAnsi="Times New Roman"/>
          <w:sz w:val="24"/>
        </w:rPr>
        <w:t>Materijalni rashodi</w:t>
      </w:r>
      <w:r w:rsidR="00EF5519">
        <w:rPr>
          <w:rFonts w:ascii="Times New Roman" w:hAnsi="Times New Roman"/>
          <w:sz w:val="24"/>
        </w:rPr>
        <w:t xml:space="preserve"> su se smanjili za </w:t>
      </w:r>
      <w:r w:rsidR="00056597">
        <w:rPr>
          <w:rFonts w:ascii="Times New Roman" w:hAnsi="Times New Roman"/>
          <w:sz w:val="24"/>
        </w:rPr>
        <w:t>72,18</w:t>
      </w:r>
      <w:r w:rsidR="007E21C5">
        <w:rPr>
          <w:rFonts w:ascii="Times New Roman" w:hAnsi="Times New Roman"/>
          <w:sz w:val="24"/>
        </w:rPr>
        <w:t xml:space="preserve">% u odnosu na planirano, a </w:t>
      </w:r>
      <w:r w:rsidR="00056597">
        <w:rPr>
          <w:rFonts w:ascii="Times New Roman" w:hAnsi="Times New Roman"/>
          <w:sz w:val="24"/>
        </w:rPr>
        <w:t>5,83</w:t>
      </w:r>
      <w:r w:rsidR="007E21C5">
        <w:rPr>
          <w:rFonts w:ascii="Times New Roman" w:hAnsi="Times New Roman"/>
          <w:sz w:val="24"/>
        </w:rPr>
        <w:t xml:space="preserve">% u odnosu na prethodnu godinu. </w:t>
      </w:r>
      <w:r w:rsidR="00FB0A24">
        <w:rPr>
          <w:rFonts w:ascii="Times New Roman" w:hAnsi="Times New Roman"/>
          <w:sz w:val="24"/>
        </w:rPr>
        <w:t xml:space="preserve">Obuhvaćaju naknade troškova zaposlenima, </w:t>
      </w:r>
      <w:r w:rsidR="003A2F9B">
        <w:rPr>
          <w:rFonts w:ascii="Times New Roman" w:hAnsi="Times New Roman"/>
          <w:sz w:val="24"/>
        </w:rPr>
        <w:t xml:space="preserve">rashode za materijal i energiju, rashode za usluge te ostale nespomenute rashode poslovanja. </w:t>
      </w:r>
    </w:p>
    <w:p w14:paraId="748E8036" w14:textId="684CF0B2" w:rsidR="007E21C5" w:rsidRDefault="003A2F9B" w:rsidP="009B329B">
      <w:pPr>
        <w:pStyle w:val="Odlomakpopisa"/>
        <w:spacing w:after="0" w:line="256" w:lineRule="auto"/>
        <w:ind w:left="360"/>
        <w:jc w:val="both"/>
        <w:rPr>
          <w:rFonts w:ascii="Times New Roman" w:hAnsi="Times New Roman"/>
          <w:sz w:val="24"/>
        </w:rPr>
      </w:pPr>
      <w:r>
        <w:rPr>
          <w:rFonts w:ascii="Times New Roman" w:hAnsi="Times New Roman"/>
          <w:sz w:val="24"/>
        </w:rPr>
        <w:t xml:space="preserve">U odjeljku podskupine </w:t>
      </w:r>
      <w:r w:rsidRPr="00393683">
        <w:rPr>
          <w:rFonts w:ascii="Times New Roman" w:hAnsi="Times New Roman"/>
          <w:sz w:val="24"/>
          <w:u w:val="single"/>
        </w:rPr>
        <w:t>naknade troškova zaposlenima</w:t>
      </w:r>
      <w:r>
        <w:rPr>
          <w:rFonts w:ascii="Times New Roman" w:hAnsi="Times New Roman"/>
          <w:sz w:val="24"/>
        </w:rPr>
        <w:t xml:space="preserve"> su:</w:t>
      </w:r>
    </w:p>
    <w:p w14:paraId="354AACA0" w14:textId="0EBC79A3" w:rsidR="009E48FD" w:rsidRDefault="007E21C5" w:rsidP="009E48FD">
      <w:pPr>
        <w:pStyle w:val="Odlomakpopisa"/>
        <w:numPr>
          <w:ilvl w:val="1"/>
          <w:numId w:val="5"/>
        </w:numPr>
        <w:spacing w:after="0" w:line="256" w:lineRule="auto"/>
        <w:jc w:val="both"/>
        <w:rPr>
          <w:rFonts w:ascii="Times New Roman" w:hAnsi="Times New Roman"/>
          <w:sz w:val="24"/>
        </w:rPr>
      </w:pPr>
      <w:r w:rsidRPr="007E21C5">
        <w:rPr>
          <w:rFonts w:ascii="Times New Roman" w:hAnsi="Times New Roman"/>
          <w:b/>
          <w:bCs/>
          <w:sz w:val="24"/>
        </w:rPr>
        <w:t>3211</w:t>
      </w:r>
      <w:r w:rsidRPr="007E21C5">
        <w:rPr>
          <w:rFonts w:ascii="Times New Roman" w:hAnsi="Times New Roman"/>
          <w:sz w:val="24"/>
        </w:rPr>
        <w:t xml:space="preserve"> - Službena putovanja</w:t>
      </w:r>
      <w:r>
        <w:rPr>
          <w:rFonts w:ascii="Times New Roman" w:hAnsi="Times New Roman"/>
          <w:sz w:val="24"/>
        </w:rPr>
        <w:t xml:space="preserve"> </w:t>
      </w:r>
      <w:r w:rsidR="00483869">
        <w:rPr>
          <w:rFonts w:ascii="Times New Roman" w:hAnsi="Times New Roman"/>
          <w:sz w:val="24"/>
        </w:rPr>
        <w:t xml:space="preserve">koja </w:t>
      </w:r>
      <w:r>
        <w:rPr>
          <w:rFonts w:ascii="Times New Roman" w:hAnsi="Times New Roman"/>
          <w:sz w:val="24"/>
        </w:rPr>
        <w:t xml:space="preserve">su se </w:t>
      </w:r>
      <w:r w:rsidR="005B7C91">
        <w:rPr>
          <w:rFonts w:ascii="Times New Roman" w:hAnsi="Times New Roman"/>
          <w:sz w:val="24"/>
        </w:rPr>
        <w:t xml:space="preserve">smanjila </w:t>
      </w:r>
      <w:r w:rsidR="009C60A4">
        <w:rPr>
          <w:rFonts w:ascii="Times New Roman" w:hAnsi="Times New Roman"/>
          <w:sz w:val="24"/>
        </w:rPr>
        <w:t xml:space="preserve">za </w:t>
      </w:r>
      <w:r w:rsidR="00056597">
        <w:rPr>
          <w:rFonts w:ascii="Times New Roman" w:hAnsi="Times New Roman"/>
          <w:sz w:val="24"/>
        </w:rPr>
        <w:t>30,91</w:t>
      </w:r>
      <w:r w:rsidR="009C60A4">
        <w:rPr>
          <w:rFonts w:ascii="Times New Roman" w:hAnsi="Times New Roman"/>
          <w:sz w:val="24"/>
        </w:rPr>
        <w:t xml:space="preserve">% </w:t>
      </w:r>
      <w:r w:rsidR="005B7C91">
        <w:rPr>
          <w:rFonts w:ascii="Times New Roman" w:hAnsi="Times New Roman"/>
          <w:sz w:val="24"/>
        </w:rPr>
        <w:t xml:space="preserve">u odnosu na </w:t>
      </w:r>
      <w:r w:rsidR="00056597">
        <w:rPr>
          <w:rFonts w:ascii="Times New Roman" w:hAnsi="Times New Roman"/>
          <w:sz w:val="24"/>
        </w:rPr>
        <w:t>prethodnu godinu</w:t>
      </w:r>
      <w:r w:rsidR="005B7C91">
        <w:rPr>
          <w:rFonts w:ascii="Times New Roman" w:hAnsi="Times New Roman"/>
          <w:sz w:val="24"/>
        </w:rPr>
        <w:t xml:space="preserve"> jer je u tekućoj godini bilo </w:t>
      </w:r>
      <w:r w:rsidR="00056597">
        <w:rPr>
          <w:rFonts w:ascii="Times New Roman" w:hAnsi="Times New Roman"/>
          <w:sz w:val="24"/>
        </w:rPr>
        <w:t xml:space="preserve">manje </w:t>
      </w:r>
      <w:r w:rsidR="005B7C91">
        <w:rPr>
          <w:rFonts w:ascii="Times New Roman" w:hAnsi="Times New Roman"/>
          <w:sz w:val="24"/>
        </w:rPr>
        <w:t>putnih naloga ravnateljice</w:t>
      </w:r>
      <w:r w:rsidR="00056597">
        <w:rPr>
          <w:rFonts w:ascii="Times New Roman" w:hAnsi="Times New Roman"/>
          <w:sz w:val="24"/>
        </w:rPr>
        <w:t>. U tekućoj godini je pohađana radionica za osposobljavanje osoba za protupožarni protokol i znanja za ustanove u kulturi te sastanak ravnatelja knjižnice SDŽ radi stvaranja uvjeta za napredak struke na lokalnoj razini – razvoj i popularizacija knjižničarstva.</w:t>
      </w:r>
    </w:p>
    <w:p w14:paraId="5D7C8176" w14:textId="4B913C40" w:rsidR="00095664" w:rsidRPr="00095664" w:rsidRDefault="006432E5" w:rsidP="00A06032">
      <w:pPr>
        <w:pStyle w:val="Odlomakpopisa"/>
        <w:numPr>
          <w:ilvl w:val="1"/>
          <w:numId w:val="5"/>
        </w:numPr>
        <w:spacing w:after="0" w:line="256" w:lineRule="auto"/>
        <w:jc w:val="both"/>
        <w:rPr>
          <w:rFonts w:ascii="Times New Roman" w:hAnsi="Times New Roman"/>
          <w:sz w:val="24"/>
          <w:u w:val="single"/>
        </w:rPr>
      </w:pPr>
      <w:r w:rsidRPr="00095664">
        <w:rPr>
          <w:rFonts w:ascii="Times New Roman" w:hAnsi="Times New Roman"/>
          <w:b/>
          <w:bCs/>
          <w:sz w:val="24"/>
        </w:rPr>
        <w:t xml:space="preserve">3213 </w:t>
      </w:r>
      <w:r w:rsidRPr="00095664">
        <w:rPr>
          <w:rFonts w:ascii="Times New Roman" w:hAnsi="Times New Roman"/>
          <w:sz w:val="24"/>
        </w:rPr>
        <w:t xml:space="preserve">– </w:t>
      </w:r>
      <w:r w:rsidR="00095664" w:rsidRPr="00095664">
        <w:rPr>
          <w:rFonts w:ascii="Times New Roman" w:hAnsi="Times New Roman"/>
          <w:sz w:val="24"/>
        </w:rPr>
        <w:t>Izdataka za s</w:t>
      </w:r>
      <w:r w:rsidRPr="00095664">
        <w:rPr>
          <w:rFonts w:ascii="Times New Roman" w:hAnsi="Times New Roman"/>
          <w:sz w:val="24"/>
        </w:rPr>
        <w:t xml:space="preserve">tručno usavršavanje zaposlenika </w:t>
      </w:r>
      <w:r w:rsidR="006761BB" w:rsidRPr="00095664">
        <w:rPr>
          <w:rFonts w:ascii="Times New Roman" w:hAnsi="Times New Roman"/>
          <w:sz w:val="24"/>
        </w:rPr>
        <w:t xml:space="preserve">nije </w:t>
      </w:r>
      <w:r w:rsidR="00095664" w:rsidRPr="00095664">
        <w:rPr>
          <w:rFonts w:ascii="Times New Roman" w:hAnsi="Times New Roman"/>
          <w:sz w:val="24"/>
        </w:rPr>
        <w:t xml:space="preserve">bilo, jer </w:t>
      </w:r>
      <w:r w:rsidR="00095664">
        <w:rPr>
          <w:rFonts w:ascii="Times New Roman" w:hAnsi="Times New Roman"/>
          <w:sz w:val="24"/>
        </w:rPr>
        <w:t xml:space="preserve">su provedeni </w:t>
      </w:r>
      <w:proofErr w:type="spellStart"/>
      <w:r w:rsidR="00095664">
        <w:rPr>
          <w:rFonts w:ascii="Times New Roman" w:hAnsi="Times New Roman"/>
          <w:sz w:val="24"/>
        </w:rPr>
        <w:t>webinari</w:t>
      </w:r>
      <w:proofErr w:type="spellEnd"/>
      <w:r w:rsidR="00095664">
        <w:rPr>
          <w:rFonts w:ascii="Times New Roman" w:hAnsi="Times New Roman"/>
          <w:sz w:val="24"/>
        </w:rPr>
        <w:t xml:space="preserve"> b</w:t>
      </w:r>
      <w:r w:rsidR="00095664" w:rsidRPr="00095664">
        <w:rPr>
          <w:rFonts w:ascii="Times New Roman" w:hAnsi="Times New Roman"/>
          <w:sz w:val="24"/>
        </w:rPr>
        <w:t>il</w:t>
      </w:r>
      <w:r w:rsidR="00095664">
        <w:rPr>
          <w:rFonts w:ascii="Times New Roman" w:hAnsi="Times New Roman"/>
          <w:sz w:val="24"/>
        </w:rPr>
        <w:t>i</w:t>
      </w:r>
      <w:r w:rsidR="00095664" w:rsidRPr="00095664">
        <w:rPr>
          <w:rFonts w:ascii="Times New Roman" w:hAnsi="Times New Roman"/>
          <w:sz w:val="24"/>
        </w:rPr>
        <w:t xml:space="preserve"> besplatn</w:t>
      </w:r>
      <w:r w:rsidR="00095664">
        <w:rPr>
          <w:rFonts w:ascii="Times New Roman" w:hAnsi="Times New Roman"/>
          <w:sz w:val="24"/>
        </w:rPr>
        <w:t xml:space="preserve">i. Pohađano je „razvijanje knjižničnih usluga za poticanje rane </w:t>
      </w:r>
      <w:r w:rsidR="00687502">
        <w:rPr>
          <w:rFonts w:ascii="Times New Roman" w:hAnsi="Times New Roman"/>
          <w:sz w:val="24"/>
        </w:rPr>
        <w:t>i obiteljske pismenosti“ i „Razvijanje kritič</w:t>
      </w:r>
      <w:r w:rsidR="00B4240D">
        <w:rPr>
          <w:rFonts w:ascii="Times New Roman" w:hAnsi="Times New Roman"/>
          <w:sz w:val="24"/>
        </w:rPr>
        <w:t>k</w:t>
      </w:r>
      <w:r w:rsidR="00687502">
        <w:rPr>
          <w:rFonts w:ascii="Times New Roman" w:hAnsi="Times New Roman"/>
          <w:sz w:val="24"/>
        </w:rPr>
        <w:t xml:space="preserve">og mišljenja kod djece pomoću </w:t>
      </w:r>
      <w:proofErr w:type="spellStart"/>
      <w:r w:rsidR="00687502">
        <w:rPr>
          <w:rFonts w:ascii="Times New Roman" w:hAnsi="Times New Roman"/>
          <w:sz w:val="24"/>
        </w:rPr>
        <w:t>biblioterapijskog</w:t>
      </w:r>
      <w:proofErr w:type="spellEnd"/>
      <w:r w:rsidR="00687502">
        <w:rPr>
          <w:rFonts w:ascii="Times New Roman" w:hAnsi="Times New Roman"/>
          <w:sz w:val="24"/>
        </w:rPr>
        <w:t xml:space="preserve"> pristupa“</w:t>
      </w:r>
      <w:r w:rsidR="007E26DD">
        <w:rPr>
          <w:rFonts w:ascii="Times New Roman" w:hAnsi="Times New Roman"/>
          <w:sz w:val="24"/>
        </w:rPr>
        <w:t xml:space="preserve"> te „</w:t>
      </w:r>
      <w:proofErr w:type="spellStart"/>
      <w:r w:rsidR="007E26DD">
        <w:rPr>
          <w:rFonts w:ascii="Times New Roman" w:hAnsi="Times New Roman"/>
          <w:sz w:val="24"/>
        </w:rPr>
        <w:t>Canva</w:t>
      </w:r>
      <w:proofErr w:type="spellEnd"/>
      <w:r w:rsidR="007E26DD">
        <w:rPr>
          <w:rFonts w:ascii="Times New Roman" w:hAnsi="Times New Roman"/>
          <w:sz w:val="24"/>
        </w:rPr>
        <w:t xml:space="preserve"> 2 - Internetski alat za grafički dizajn“</w:t>
      </w:r>
    </w:p>
    <w:p w14:paraId="36B4FF36" w14:textId="3070410E" w:rsidR="009B329B" w:rsidRPr="00095664" w:rsidRDefault="009B329B" w:rsidP="00A06032">
      <w:pPr>
        <w:pStyle w:val="Odlomakpopisa"/>
        <w:numPr>
          <w:ilvl w:val="1"/>
          <w:numId w:val="5"/>
        </w:numPr>
        <w:spacing w:after="0" w:line="256" w:lineRule="auto"/>
        <w:jc w:val="both"/>
        <w:rPr>
          <w:rFonts w:ascii="Times New Roman" w:hAnsi="Times New Roman"/>
          <w:sz w:val="24"/>
          <w:u w:val="single"/>
        </w:rPr>
      </w:pPr>
      <w:r w:rsidRPr="00095664">
        <w:rPr>
          <w:rFonts w:ascii="Times New Roman" w:hAnsi="Times New Roman"/>
          <w:sz w:val="24"/>
          <w:u w:val="single"/>
        </w:rPr>
        <w:t>Rashodi za materijal i energiju</w:t>
      </w:r>
    </w:p>
    <w:p w14:paraId="4D4C4AC1" w14:textId="240DD870" w:rsidR="005A6D09" w:rsidRDefault="006432E5" w:rsidP="005A6D09">
      <w:pPr>
        <w:pStyle w:val="Odlomakpopisa"/>
        <w:numPr>
          <w:ilvl w:val="1"/>
          <w:numId w:val="5"/>
        </w:numPr>
        <w:spacing w:after="0" w:line="256" w:lineRule="auto"/>
        <w:jc w:val="both"/>
        <w:rPr>
          <w:rFonts w:ascii="Times New Roman" w:hAnsi="Times New Roman"/>
          <w:sz w:val="24"/>
        </w:rPr>
      </w:pPr>
      <w:r w:rsidRPr="006432E5">
        <w:rPr>
          <w:rFonts w:ascii="Times New Roman" w:hAnsi="Times New Roman"/>
          <w:b/>
          <w:bCs/>
          <w:sz w:val="24"/>
        </w:rPr>
        <w:t>3221</w:t>
      </w:r>
      <w:r>
        <w:rPr>
          <w:rFonts w:ascii="Times New Roman" w:hAnsi="Times New Roman"/>
          <w:sz w:val="24"/>
        </w:rPr>
        <w:t xml:space="preserve"> – Uredski materijal i ostali materijalni rashodi koje obuhvaćaju </w:t>
      </w:r>
      <w:r w:rsidR="009E48FD">
        <w:rPr>
          <w:rFonts w:ascii="Times New Roman" w:hAnsi="Times New Roman"/>
          <w:sz w:val="24"/>
        </w:rPr>
        <w:t xml:space="preserve">uredski </w:t>
      </w:r>
      <w:r>
        <w:rPr>
          <w:rFonts w:ascii="Times New Roman" w:hAnsi="Times New Roman"/>
          <w:sz w:val="24"/>
        </w:rPr>
        <w:t>materijal</w:t>
      </w:r>
      <w:r w:rsidR="009E48FD">
        <w:rPr>
          <w:rFonts w:ascii="Times New Roman" w:hAnsi="Times New Roman"/>
          <w:sz w:val="24"/>
        </w:rPr>
        <w:t xml:space="preserve">, literaturu, </w:t>
      </w:r>
      <w:r>
        <w:rPr>
          <w:rFonts w:ascii="Times New Roman" w:hAnsi="Times New Roman"/>
          <w:sz w:val="24"/>
        </w:rPr>
        <w:t>sredstva za čišćenje i održavanje, za higijenske potrebe i njegu i ostali materijal za potrebe redovnog poslovanja</w:t>
      </w:r>
      <w:r w:rsidR="008C083D">
        <w:rPr>
          <w:rFonts w:ascii="Times New Roman" w:hAnsi="Times New Roman"/>
          <w:sz w:val="24"/>
        </w:rPr>
        <w:t xml:space="preserve"> te</w:t>
      </w:r>
      <w:r w:rsidR="005A6D09">
        <w:rPr>
          <w:rFonts w:ascii="Times New Roman" w:hAnsi="Times New Roman"/>
          <w:sz w:val="24"/>
        </w:rPr>
        <w:t xml:space="preserve"> </w:t>
      </w:r>
      <w:r w:rsidR="005608A3">
        <w:rPr>
          <w:rFonts w:ascii="Times New Roman" w:hAnsi="Times New Roman"/>
          <w:sz w:val="24"/>
        </w:rPr>
        <w:t xml:space="preserve">su smanjeni </w:t>
      </w:r>
      <w:r w:rsidR="009E48FD">
        <w:rPr>
          <w:rFonts w:ascii="Times New Roman" w:hAnsi="Times New Roman"/>
          <w:sz w:val="24"/>
        </w:rPr>
        <w:t xml:space="preserve">za </w:t>
      </w:r>
      <w:r w:rsidR="006761BB">
        <w:rPr>
          <w:rFonts w:ascii="Times New Roman" w:hAnsi="Times New Roman"/>
          <w:sz w:val="24"/>
        </w:rPr>
        <w:t>10,79</w:t>
      </w:r>
      <w:r w:rsidR="009E48FD">
        <w:rPr>
          <w:rFonts w:ascii="Times New Roman" w:hAnsi="Times New Roman"/>
          <w:sz w:val="24"/>
        </w:rPr>
        <w:t xml:space="preserve">% </w:t>
      </w:r>
      <w:r w:rsidR="005608A3">
        <w:rPr>
          <w:rFonts w:ascii="Times New Roman" w:hAnsi="Times New Roman"/>
          <w:sz w:val="24"/>
        </w:rPr>
        <w:t xml:space="preserve">u odnosu na prethodnu godinu </w:t>
      </w:r>
      <w:r w:rsidR="008C083D">
        <w:rPr>
          <w:rFonts w:ascii="Times New Roman" w:hAnsi="Times New Roman"/>
          <w:sz w:val="24"/>
        </w:rPr>
        <w:t xml:space="preserve">ponajviše </w:t>
      </w:r>
      <w:r w:rsidR="005608A3">
        <w:rPr>
          <w:rFonts w:ascii="Times New Roman" w:hAnsi="Times New Roman"/>
          <w:sz w:val="24"/>
        </w:rPr>
        <w:t xml:space="preserve">zbog </w:t>
      </w:r>
      <w:r w:rsidR="006761BB">
        <w:rPr>
          <w:rFonts w:ascii="Times New Roman" w:hAnsi="Times New Roman"/>
          <w:sz w:val="24"/>
        </w:rPr>
        <w:t>smanjenja materijala za čišćenje i održavanje te materijala za higijenske potrebe i njegu kojeg je u prethodnoj godini više nabavljeno za čišćenje novog prostora knjižnice.</w:t>
      </w:r>
    </w:p>
    <w:p w14:paraId="44496452" w14:textId="00F4206B" w:rsidR="00B44385" w:rsidRDefault="00B44385" w:rsidP="005A6D09">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3224</w:t>
      </w:r>
      <w:r>
        <w:rPr>
          <w:rFonts w:ascii="Times New Roman" w:hAnsi="Times New Roman"/>
          <w:sz w:val="24"/>
        </w:rPr>
        <w:t xml:space="preserve"> – Materijal i dijelovi za tekuće i investicijsko održavanje </w:t>
      </w:r>
      <w:r w:rsidR="00420961">
        <w:rPr>
          <w:rFonts w:ascii="Times New Roman" w:hAnsi="Times New Roman"/>
          <w:sz w:val="24"/>
        </w:rPr>
        <w:t xml:space="preserve">u tekućoj godini iznose </w:t>
      </w:r>
      <w:r w:rsidR="006761BB">
        <w:rPr>
          <w:rFonts w:ascii="Times New Roman" w:hAnsi="Times New Roman"/>
          <w:sz w:val="24"/>
        </w:rPr>
        <w:t>107,34</w:t>
      </w:r>
      <w:r w:rsidR="00420961">
        <w:rPr>
          <w:rFonts w:ascii="Times New Roman" w:hAnsi="Times New Roman"/>
          <w:sz w:val="24"/>
        </w:rPr>
        <w:t xml:space="preserve">€ i odnose se na </w:t>
      </w:r>
      <w:r w:rsidR="00E74DCA">
        <w:rPr>
          <w:rFonts w:ascii="Times New Roman" w:hAnsi="Times New Roman"/>
          <w:sz w:val="24"/>
        </w:rPr>
        <w:t xml:space="preserve">utrošak materijala za </w:t>
      </w:r>
      <w:r w:rsidR="00352618">
        <w:rPr>
          <w:rFonts w:ascii="Times New Roman" w:hAnsi="Times New Roman"/>
          <w:sz w:val="24"/>
        </w:rPr>
        <w:t>knjižnic</w:t>
      </w:r>
      <w:r w:rsidR="006761BB">
        <w:rPr>
          <w:rFonts w:ascii="Times New Roman" w:hAnsi="Times New Roman"/>
          <w:sz w:val="24"/>
        </w:rPr>
        <w:t>u</w:t>
      </w:r>
      <w:r w:rsidR="00352618">
        <w:rPr>
          <w:rFonts w:ascii="Times New Roman" w:hAnsi="Times New Roman"/>
          <w:sz w:val="24"/>
        </w:rPr>
        <w:t xml:space="preserve"> (led paneli i led žarulje</w:t>
      </w:r>
      <w:r w:rsidR="006761BB">
        <w:rPr>
          <w:rFonts w:ascii="Times New Roman" w:hAnsi="Times New Roman"/>
          <w:sz w:val="24"/>
        </w:rPr>
        <w:t xml:space="preserve">, </w:t>
      </w:r>
      <w:proofErr w:type="spellStart"/>
      <w:r w:rsidR="006761BB">
        <w:rPr>
          <w:rFonts w:ascii="Times New Roman" w:hAnsi="Times New Roman"/>
          <w:sz w:val="24"/>
        </w:rPr>
        <w:t>tipla</w:t>
      </w:r>
      <w:proofErr w:type="spellEnd"/>
      <w:r w:rsidR="006761BB">
        <w:rPr>
          <w:rFonts w:ascii="Times New Roman" w:hAnsi="Times New Roman"/>
          <w:sz w:val="24"/>
        </w:rPr>
        <w:t xml:space="preserve"> za gips, </w:t>
      </w:r>
      <w:proofErr w:type="spellStart"/>
      <w:r w:rsidR="006761BB">
        <w:rPr>
          <w:rFonts w:ascii="Times New Roman" w:hAnsi="Times New Roman"/>
          <w:sz w:val="24"/>
        </w:rPr>
        <w:t>ind.vijak</w:t>
      </w:r>
      <w:proofErr w:type="spellEnd"/>
      <w:r w:rsidR="006761BB">
        <w:rPr>
          <w:rFonts w:ascii="Times New Roman" w:hAnsi="Times New Roman"/>
          <w:sz w:val="24"/>
        </w:rPr>
        <w:t xml:space="preserve"> i akrilni kit</w:t>
      </w:r>
      <w:r w:rsidR="00352618">
        <w:rPr>
          <w:rFonts w:ascii="Times New Roman" w:hAnsi="Times New Roman"/>
          <w:sz w:val="24"/>
        </w:rPr>
        <w:t>)</w:t>
      </w:r>
      <w:r w:rsidR="00E74DCA">
        <w:rPr>
          <w:rFonts w:ascii="Times New Roman" w:hAnsi="Times New Roman"/>
          <w:sz w:val="24"/>
        </w:rPr>
        <w:t>.</w:t>
      </w:r>
    </w:p>
    <w:p w14:paraId="6915B54E" w14:textId="7BE3399F" w:rsidR="00E74DCA" w:rsidRDefault="00E74DCA" w:rsidP="005A6D09">
      <w:pPr>
        <w:pStyle w:val="Odlomakpopisa"/>
        <w:numPr>
          <w:ilvl w:val="1"/>
          <w:numId w:val="5"/>
        </w:numPr>
        <w:spacing w:after="0" w:line="256" w:lineRule="auto"/>
        <w:jc w:val="both"/>
        <w:rPr>
          <w:rFonts w:ascii="Times New Roman" w:hAnsi="Times New Roman"/>
          <w:sz w:val="24"/>
        </w:rPr>
      </w:pPr>
      <w:r w:rsidRPr="00E74DCA">
        <w:rPr>
          <w:rFonts w:ascii="Times New Roman" w:hAnsi="Times New Roman"/>
          <w:b/>
          <w:bCs/>
          <w:sz w:val="24"/>
        </w:rPr>
        <w:t>3225</w:t>
      </w:r>
      <w:r>
        <w:rPr>
          <w:rFonts w:ascii="Times New Roman" w:hAnsi="Times New Roman"/>
          <w:sz w:val="24"/>
        </w:rPr>
        <w:t xml:space="preserve"> – Sitan inventar </w:t>
      </w:r>
      <w:r w:rsidR="009166D4">
        <w:rPr>
          <w:rFonts w:ascii="Times New Roman" w:hAnsi="Times New Roman"/>
          <w:sz w:val="24"/>
        </w:rPr>
        <w:t>je</w:t>
      </w:r>
      <w:r>
        <w:rPr>
          <w:rFonts w:ascii="Times New Roman" w:hAnsi="Times New Roman"/>
          <w:sz w:val="24"/>
        </w:rPr>
        <w:t xml:space="preserve"> smanjen za </w:t>
      </w:r>
      <w:r w:rsidR="00115CC4">
        <w:rPr>
          <w:rFonts w:ascii="Times New Roman" w:hAnsi="Times New Roman"/>
          <w:sz w:val="24"/>
        </w:rPr>
        <w:t>90,66</w:t>
      </w:r>
      <w:r>
        <w:rPr>
          <w:rFonts w:ascii="Times New Roman" w:hAnsi="Times New Roman"/>
          <w:sz w:val="24"/>
        </w:rPr>
        <w:t xml:space="preserve">% u odnosu na prethodnu godinu.  U tekućoj godini </w:t>
      </w:r>
      <w:r w:rsidR="00115CC4">
        <w:rPr>
          <w:rFonts w:ascii="Times New Roman" w:hAnsi="Times New Roman"/>
          <w:sz w:val="24"/>
        </w:rPr>
        <w:t>ni</w:t>
      </w:r>
      <w:r>
        <w:rPr>
          <w:rFonts w:ascii="Times New Roman" w:hAnsi="Times New Roman"/>
          <w:sz w:val="24"/>
        </w:rPr>
        <w:t>je bilo značajne nabave sitnog inventara</w:t>
      </w:r>
      <w:r w:rsidR="00352618">
        <w:rPr>
          <w:rFonts w:ascii="Times New Roman" w:hAnsi="Times New Roman"/>
          <w:sz w:val="24"/>
        </w:rPr>
        <w:t xml:space="preserve"> </w:t>
      </w:r>
      <w:r w:rsidR="00115CC4">
        <w:rPr>
          <w:rFonts w:ascii="Times New Roman" w:hAnsi="Times New Roman"/>
          <w:sz w:val="24"/>
        </w:rPr>
        <w:t xml:space="preserve"> i ista se odnosila na nabavu oglasne ploče, dok je u prethodnoj godini bilo</w:t>
      </w:r>
      <w:r w:rsidR="00A931B0">
        <w:rPr>
          <w:rFonts w:ascii="Times New Roman" w:hAnsi="Times New Roman"/>
          <w:sz w:val="24"/>
        </w:rPr>
        <w:t xml:space="preserve"> veće</w:t>
      </w:r>
      <w:r w:rsidR="00115CC4">
        <w:rPr>
          <w:rFonts w:ascii="Times New Roman" w:hAnsi="Times New Roman"/>
          <w:sz w:val="24"/>
        </w:rPr>
        <w:t xml:space="preserve"> nabave inventara za opremanje knjižnice. </w:t>
      </w:r>
    </w:p>
    <w:p w14:paraId="34557F11" w14:textId="7321DBA4" w:rsidR="00C12806" w:rsidRPr="00C12806" w:rsidRDefault="00C12806" w:rsidP="00C12806">
      <w:pPr>
        <w:pStyle w:val="Odlomakpopisa"/>
        <w:spacing w:after="0" w:line="256" w:lineRule="auto"/>
        <w:jc w:val="both"/>
        <w:rPr>
          <w:rFonts w:ascii="Times New Roman" w:hAnsi="Times New Roman"/>
          <w:sz w:val="24"/>
          <w:u w:val="single"/>
        </w:rPr>
      </w:pPr>
      <w:r w:rsidRPr="00C12806">
        <w:rPr>
          <w:rFonts w:ascii="Times New Roman" w:hAnsi="Times New Roman"/>
          <w:sz w:val="24"/>
          <w:u w:val="single"/>
        </w:rPr>
        <w:t xml:space="preserve">Rashodi za usluge </w:t>
      </w:r>
    </w:p>
    <w:p w14:paraId="62C2C581" w14:textId="5EA31784" w:rsidR="00AE122C" w:rsidRDefault="00E74DCA" w:rsidP="00AE122C">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3231 </w:t>
      </w:r>
      <w:r>
        <w:rPr>
          <w:rFonts w:ascii="Times New Roman" w:hAnsi="Times New Roman"/>
          <w:sz w:val="24"/>
        </w:rPr>
        <w:t xml:space="preserve">– Usluge telefona, pošte i prijevoza su </w:t>
      </w:r>
      <w:r w:rsidR="002A040B">
        <w:rPr>
          <w:rFonts w:ascii="Times New Roman" w:hAnsi="Times New Roman"/>
          <w:sz w:val="24"/>
        </w:rPr>
        <w:t>pov</w:t>
      </w:r>
      <w:r w:rsidR="00CC04D2">
        <w:rPr>
          <w:rFonts w:ascii="Times New Roman" w:hAnsi="Times New Roman"/>
          <w:sz w:val="24"/>
        </w:rPr>
        <w:t>e</w:t>
      </w:r>
      <w:r w:rsidR="002A040B">
        <w:rPr>
          <w:rFonts w:ascii="Times New Roman" w:hAnsi="Times New Roman"/>
          <w:sz w:val="24"/>
        </w:rPr>
        <w:t xml:space="preserve">ćani za 2,13% u odnosu </w:t>
      </w:r>
      <w:r>
        <w:rPr>
          <w:rFonts w:ascii="Times New Roman" w:hAnsi="Times New Roman"/>
          <w:sz w:val="24"/>
        </w:rPr>
        <w:t>na prethodnu godinu</w:t>
      </w:r>
      <w:r w:rsidR="002A040B">
        <w:rPr>
          <w:rFonts w:ascii="Times New Roman" w:hAnsi="Times New Roman"/>
          <w:sz w:val="24"/>
        </w:rPr>
        <w:t xml:space="preserve"> zbog troškova poštarine.</w:t>
      </w:r>
    </w:p>
    <w:p w14:paraId="319BBB19" w14:textId="246F20C9" w:rsidR="00C54DC4" w:rsidRDefault="00C54DC4" w:rsidP="00AE122C">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lastRenderedPageBreak/>
        <w:t xml:space="preserve">3232 </w:t>
      </w:r>
      <w:r>
        <w:rPr>
          <w:rFonts w:ascii="Times New Roman" w:hAnsi="Times New Roman"/>
          <w:sz w:val="24"/>
        </w:rPr>
        <w:t>– Usluge tekućeg i investicijskog održavanja se odnose na servis vatrogasnog aparata.</w:t>
      </w:r>
    </w:p>
    <w:p w14:paraId="000A4479" w14:textId="77128DD6" w:rsidR="006D49FF" w:rsidRDefault="000F6D3D" w:rsidP="006D49FF">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3235 – </w:t>
      </w:r>
      <w:r>
        <w:rPr>
          <w:rFonts w:ascii="Times New Roman" w:hAnsi="Times New Roman"/>
          <w:sz w:val="24"/>
        </w:rPr>
        <w:t>Zakupnine i najamnine</w:t>
      </w:r>
      <w:r w:rsidR="00E62B90">
        <w:rPr>
          <w:rFonts w:ascii="Times New Roman" w:hAnsi="Times New Roman"/>
          <w:sz w:val="24"/>
        </w:rPr>
        <w:t xml:space="preserve"> su ostvarene u iznosu od </w:t>
      </w:r>
      <w:r w:rsidR="007C3C1E">
        <w:rPr>
          <w:rFonts w:ascii="Times New Roman" w:hAnsi="Times New Roman"/>
          <w:sz w:val="24"/>
        </w:rPr>
        <w:t>270,00</w:t>
      </w:r>
      <w:r w:rsidR="00E62B90">
        <w:rPr>
          <w:rFonts w:ascii="Times New Roman" w:hAnsi="Times New Roman"/>
          <w:sz w:val="24"/>
        </w:rPr>
        <w:t xml:space="preserve">€ </w:t>
      </w:r>
      <w:r w:rsidR="007C3C1E">
        <w:rPr>
          <w:rFonts w:ascii="Times New Roman" w:hAnsi="Times New Roman"/>
          <w:sz w:val="24"/>
        </w:rPr>
        <w:t>te su značajno povećane što pokazuje postotak od 113,34% jer se poveća</w:t>
      </w:r>
      <w:r w:rsidR="00AF019C">
        <w:rPr>
          <w:rFonts w:ascii="Times New Roman" w:hAnsi="Times New Roman"/>
          <w:sz w:val="24"/>
        </w:rPr>
        <w:t>la cijena</w:t>
      </w:r>
      <w:r w:rsidR="007C3C1E">
        <w:rPr>
          <w:rFonts w:ascii="Times New Roman" w:hAnsi="Times New Roman"/>
          <w:sz w:val="24"/>
        </w:rPr>
        <w:t xml:space="preserve"> hostinga Internet stranice.</w:t>
      </w:r>
    </w:p>
    <w:p w14:paraId="0FF607FA" w14:textId="07860095" w:rsidR="006414A1" w:rsidRDefault="006414A1" w:rsidP="006D49FF">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3237 –</w:t>
      </w:r>
      <w:r>
        <w:rPr>
          <w:rFonts w:ascii="Times New Roman" w:hAnsi="Times New Roman"/>
          <w:sz w:val="24"/>
        </w:rPr>
        <w:t xml:space="preserve"> Intelektualne i osobne usluge obuhvaćaju ugovore o djelu</w:t>
      </w:r>
      <w:r w:rsidR="004E5873">
        <w:rPr>
          <w:rFonts w:ascii="Times New Roman" w:hAnsi="Times New Roman"/>
          <w:sz w:val="24"/>
        </w:rPr>
        <w:t xml:space="preserve">, autorski honorar i </w:t>
      </w:r>
      <w:r>
        <w:rPr>
          <w:rFonts w:ascii="Times New Roman" w:hAnsi="Times New Roman"/>
          <w:sz w:val="24"/>
        </w:rPr>
        <w:t xml:space="preserve">ostale intelektualne </w:t>
      </w:r>
      <w:r w:rsidR="004E5873">
        <w:rPr>
          <w:rFonts w:ascii="Times New Roman" w:hAnsi="Times New Roman"/>
          <w:sz w:val="24"/>
        </w:rPr>
        <w:t>usluge</w:t>
      </w:r>
      <w:r>
        <w:rPr>
          <w:rFonts w:ascii="Times New Roman" w:hAnsi="Times New Roman"/>
          <w:sz w:val="24"/>
        </w:rPr>
        <w:t xml:space="preserve"> koje </w:t>
      </w:r>
      <w:r w:rsidR="000E2B2F">
        <w:rPr>
          <w:rFonts w:ascii="Times New Roman" w:hAnsi="Times New Roman"/>
          <w:sz w:val="24"/>
        </w:rPr>
        <w:t>povećane za 13,62</w:t>
      </w:r>
      <w:r>
        <w:rPr>
          <w:rFonts w:ascii="Times New Roman" w:hAnsi="Times New Roman"/>
          <w:sz w:val="24"/>
        </w:rPr>
        <w:t>% u odnosu na prethodnu godinu</w:t>
      </w:r>
      <w:r w:rsidR="004D473B">
        <w:rPr>
          <w:rFonts w:ascii="Times New Roman" w:hAnsi="Times New Roman"/>
          <w:sz w:val="24"/>
        </w:rPr>
        <w:t xml:space="preserve"> jer</w:t>
      </w:r>
      <w:r>
        <w:rPr>
          <w:rFonts w:ascii="Times New Roman" w:hAnsi="Times New Roman"/>
          <w:sz w:val="24"/>
        </w:rPr>
        <w:t xml:space="preserve"> </w:t>
      </w:r>
      <w:r w:rsidR="000E2B2F">
        <w:rPr>
          <w:rFonts w:ascii="Times New Roman" w:hAnsi="Times New Roman"/>
          <w:sz w:val="24"/>
        </w:rPr>
        <w:t xml:space="preserve">je </w:t>
      </w:r>
      <w:r w:rsidR="004E5873">
        <w:rPr>
          <w:rFonts w:ascii="Times New Roman" w:hAnsi="Times New Roman"/>
          <w:sz w:val="24"/>
        </w:rPr>
        <w:t xml:space="preserve">u tekućoj godini bilo </w:t>
      </w:r>
      <w:r w:rsidR="000E2B2F">
        <w:rPr>
          <w:rFonts w:ascii="Times New Roman" w:hAnsi="Times New Roman"/>
          <w:sz w:val="24"/>
        </w:rPr>
        <w:t xml:space="preserve">isplata za </w:t>
      </w:r>
      <w:r w:rsidR="004E5873">
        <w:rPr>
          <w:rFonts w:ascii="Times New Roman" w:hAnsi="Times New Roman"/>
          <w:sz w:val="24"/>
        </w:rPr>
        <w:t>autorski honorar i ugovor o djelu</w:t>
      </w:r>
      <w:r w:rsidR="000E2B2F">
        <w:rPr>
          <w:rFonts w:ascii="Times New Roman" w:hAnsi="Times New Roman"/>
          <w:sz w:val="24"/>
        </w:rPr>
        <w:t>.</w:t>
      </w:r>
    </w:p>
    <w:p w14:paraId="14DAD66B" w14:textId="7FE1FF9C" w:rsidR="004B0486" w:rsidRDefault="006414A1" w:rsidP="006D49FF">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 xml:space="preserve">3238 </w:t>
      </w:r>
      <w:r w:rsidR="004B0486">
        <w:rPr>
          <w:rFonts w:ascii="Times New Roman" w:hAnsi="Times New Roman"/>
          <w:b/>
          <w:bCs/>
          <w:sz w:val="24"/>
        </w:rPr>
        <w:t>–</w:t>
      </w:r>
      <w:r>
        <w:rPr>
          <w:rFonts w:ascii="Times New Roman" w:hAnsi="Times New Roman"/>
          <w:sz w:val="24"/>
        </w:rPr>
        <w:t xml:space="preserve"> </w:t>
      </w:r>
      <w:r w:rsidR="004B0486">
        <w:rPr>
          <w:rFonts w:ascii="Times New Roman" w:hAnsi="Times New Roman"/>
          <w:sz w:val="24"/>
        </w:rPr>
        <w:t xml:space="preserve">Računalne usluge su porasle za </w:t>
      </w:r>
      <w:r w:rsidR="00741576">
        <w:rPr>
          <w:rFonts w:ascii="Times New Roman" w:hAnsi="Times New Roman"/>
          <w:sz w:val="24"/>
        </w:rPr>
        <w:t>62,71</w:t>
      </w:r>
      <w:r w:rsidR="004B0486">
        <w:rPr>
          <w:rFonts w:ascii="Times New Roman" w:hAnsi="Times New Roman"/>
          <w:sz w:val="24"/>
        </w:rPr>
        <w:t xml:space="preserve">% u odnosu na prethodnu godinu budući da je u tekućoj godini izvršena </w:t>
      </w:r>
      <w:r w:rsidR="00826A0A">
        <w:rPr>
          <w:rFonts w:ascii="Times New Roman" w:hAnsi="Times New Roman"/>
          <w:sz w:val="24"/>
        </w:rPr>
        <w:t xml:space="preserve">usluge </w:t>
      </w:r>
      <w:r w:rsidR="00741576">
        <w:rPr>
          <w:rFonts w:ascii="Times New Roman" w:hAnsi="Times New Roman"/>
          <w:sz w:val="24"/>
        </w:rPr>
        <w:t>konfiguracije i ugradnje mrežne opreme te instalacija softwarea, računala i popravak istog.</w:t>
      </w:r>
    </w:p>
    <w:p w14:paraId="55404078" w14:textId="1A4101CA" w:rsidR="00C12806" w:rsidRPr="00C12806" w:rsidRDefault="00C12806" w:rsidP="00C12806">
      <w:pPr>
        <w:pStyle w:val="Odlomakpopisa"/>
        <w:spacing w:after="0" w:line="256" w:lineRule="auto"/>
        <w:jc w:val="both"/>
        <w:rPr>
          <w:rFonts w:ascii="Times New Roman" w:hAnsi="Times New Roman"/>
          <w:sz w:val="24"/>
          <w:u w:val="single"/>
        </w:rPr>
      </w:pPr>
      <w:r w:rsidRPr="00C12806">
        <w:rPr>
          <w:rFonts w:ascii="Times New Roman" w:hAnsi="Times New Roman"/>
          <w:sz w:val="24"/>
          <w:u w:val="single"/>
        </w:rPr>
        <w:t>Ostali nespomenuti rashodi poslovanja</w:t>
      </w:r>
    </w:p>
    <w:p w14:paraId="6400FD70" w14:textId="111E6641" w:rsidR="00E91B0A" w:rsidRDefault="004B0486" w:rsidP="00E91B0A">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329</w:t>
      </w:r>
      <w:r w:rsidR="00826A0A">
        <w:rPr>
          <w:rFonts w:ascii="Times New Roman" w:hAnsi="Times New Roman"/>
          <w:b/>
          <w:bCs/>
          <w:sz w:val="24"/>
        </w:rPr>
        <w:t>3</w:t>
      </w:r>
      <w:r>
        <w:rPr>
          <w:rFonts w:ascii="Times New Roman" w:hAnsi="Times New Roman"/>
          <w:b/>
          <w:bCs/>
          <w:sz w:val="24"/>
        </w:rPr>
        <w:t xml:space="preserve"> –</w:t>
      </w:r>
      <w:r w:rsidR="00826A0A">
        <w:rPr>
          <w:rFonts w:ascii="Times New Roman" w:hAnsi="Times New Roman"/>
          <w:b/>
          <w:bCs/>
          <w:sz w:val="24"/>
        </w:rPr>
        <w:t xml:space="preserve"> </w:t>
      </w:r>
      <w:r w:rsidR="00826A0A">
        <w:rPr>
          <w:rFonts w:ascii="Times New Roman" w:hAnsi="Times New Roman"/>
          <w:sz w:val="24"/>
        </w:rPr>
        <w:t xml:space="preserve">Reprezentacija </w:t>
      </w:r>
      <w:r w:rsidR="00741576">
        <w:rPr>
          <w:rFonts w:ascii="Times New Roman" w:hAnsi="Times New Roman"/>
          <w:sz w:val="24"/>
        </w:rPr>
        <w:t>u tekućoj godini ni</w:t>
      </w:r>
      <w:r w:rsidR="00826A0A">
        <w:rPr>
          <w:rFonts w:ascii="Times New Roman" w:hAnsi="Times New Roman"/>
          <w:sz w:val="24"/>
        </w:rPr>
        <w:t>je ostvarena</w:t>
      </w:r>
      <w:r w:rsidR="00741576">
        <w:rPr>
          <w:rFonts w:ascii="Times New Roman" w:hAnsi="Times New Roman"/>
          <w:sz w:val="24"/>
        </w:rPr>
        <w:t>.</w:t>
      </w:r>
      <w:r>
        <w:rPr>
          <w:rFonts w:ascii="Times New Roman" w:hAnsi="Times New Roman"/>
          <w:sz w:val="24"/>
        </w:rPr>
        <w:t xml:space="preserve"> </w:t>
      </w:r>
    </w:p>
    <w:p w14:paraId="42561569" w14:textId="3A5F95E9" w:rsidR="00440C69" w:rsidRPr="00440C69" w:rsidRDefault="00E91B0A" w:rsidP="00440C69">
      <w:pPr>
        <w:pStyle w:val="Odlomakpopisa"/>
        <w:numPr>
          <w:ilvl w:val="1"/>
          <w:numId w:val="5"/>
        </w:numPr>
        <w:spacing w:after="0" w:line="256" w:lineRule="auto"/>
        <w:jc w:val="both"/>
        <w:rPr>
          <w:rFonts w:ascii="Times New Roman" w:hAnsi="Times New Roman"/>
          <w:sz w:val="24"/>
        </w:rPr>
      </w:pPr>
      <w:r>
        <w:rPr>
          <w:rFonts w:ascii="Times New Roman" w:hAnsi="Times New Roman"/>
          <w:b/>
          <w:bCs/>
          <w:sz w:val="24"/>
        </w:rPr>
        <w:t>3295 –</w:t>
      </w:r>
      <w:r>
        <w:rPr>
          <w:rFonts w:ascii="Times New Roman" w:hAnsi="Times New Roman"/>
          <w:sz w:val="24"/>
        </w:rPr>
        <w:t xml:space="preserve"> Pristojbe i naknade</w:t>
      </w:r>
      <w:r w:rsidR="0049354A">
        <w:rPr>
          <w:rFonts w:ascii="Times New Roman" w:hAnsi="Times New Roman"/>
          <w:sz w:val="24"/>
        </w:rPr>
        <w:t xml:space="preserve"> </w:t>
      </w:r>
      <w:r w:rsidR="002157C1">
        <w:rPr>
          <w:rFonts w:ascii="Times New Roman" w:hAnsi="Times New Roman"/>
          <w:sz w:val="24"/>
        </w:rPr>
        <w:t xml:space="preserve">iznose </w:t>
      </w:r>
      <w:r w:rsidR="00741576">
        <w:rPr>
          <w:rFonts w:ascii="Times New Roman" w:hAnsi="Times New Roman"/>
          <w:sz w:val="24"/>
        </w:rPr>
        <w:t>57,12</w:t>
      </w:r>
      <w:r w:rsidR="002157C1">
        <w:rPr>
          <w:rFonts w:ascii="Times New Roman" w:hAnsi="Times New Roman"/>
          <w:sz w:val="24"/>
        </w:rPr>
        <w:t>€</w:t>
      </w:r>
      <w:r w:rsidR="00741576">
        <w:rPr>
          <w:rFonts w:ascii="Times New Roman" w:hAnsi="Times New Roman"/>
          <w:sz w:val="24"/>
        </w:rPr>
        <w:t xml:space="preserve"> </w:t>
      </w:r>
      <w:r w:rsidR="002157C1">
        <w:rPr>
          <w:rFonts w:ascii="Times New Roman" w:hAnsi="Times New Roman"/>
          <w:sz w:val="24"/>
        </w:rPr>
        <w:t>i odnose se na naknadu za hrvatske vode</w:t>
      </w:r>
      <w:r w:rsidR="00741576">
        <w:rPr>
          <w:rFonts w:ascii="Times New Roman" w:hAnsi="Times New Roman"/>
          <w:sz w:val="24"/>
        </w:rPr>
        <w:t>, a povećana je jer je knjižnica preselila u novi poslovni prostor koji ima veću površinu</w:t>
      </w:r>
      <w:r w:rsidR="00440C69">
        <w:rPr>
          <w:rFonts w:ascii="Times New Roman" w:hAnsi="Times New Roman"/>
          <w:sz w:val="24"/>
        </w:rPr>
        <w:t xml:space="preserve">. </w:t>
      </w:r>
    </w:p>
    <w:p w14:paraId="5F4469EC" w14:textId="39E1D1DF" w:rsidR="00882964" w:rsidRPr="00FD02D5" w:rsidRDefault="00AB529D" w:rsidP="00FD02D5">
      <w:pPr>
        <w:pStyle w:val="Odlomakpopisa"/>
        <w:numPr>
          <w:ilvl w:val="0"/>
          <w:numId w:val="11"/>
        </w:numPr>
        <w:spacing w:after="0" w:line="256" w:lineRule="auto"/>
        <w:jc w:val="both"/>
        <w:rPr>
          <w:rFonts w:ascii="Times New Roman" w:hAnsi="Times New Roman"/>
          <w:sz w:val="24"/>
        </w:rPr>
      </w:pPr>
      <w:r w:rsidRPr="00440C69">
        <w:rPr>
          <w:rFonts w:ascii="Times New Roman" w:hAnsi="Times New Roman"/>
          <w:sz w:val="24"/>
        </w:rPr>
        <w:t>Rashodi za nabavu nefinancijske imovine</w:t>
      </w:r>
      <w:r w:rsidR="00D81142" w:rsidRPr="00440C69">
        <w:rPr>
          <w:rFonts w:ascii="Times New Roman" w:hAnsi="Times New Roman"/>
          <w:sz w:val="24"/>
        </w:rPr>
        <w:t xml:space="preserve"> iznose </w:t>
      </w:r>
      <w:r w:rsidR="00237F90" w:rsidRPr="00440C69">
        <w:rPr>
          <w:rFonts w:ascii="Times New Roman" w:hAnsi="Times New Roman"/>
          <w:sz w:val="24"/>
        </w:rPr>
        <w:t>10.</w:t>
      </w:r>
      <w:r w:rsidR="00FD02D5">
        <w:rPr>
          <w:rFonts w:ascii="Times New Roman" w:hAnsi="Times New Roman"/>
          <w:sz w:val="24"/>
        </w:rPr>
        <w:t>254,38</w:t>
      </w:r>
      <w:r w:rsidR="00D81142" w:rsidRPr="00440C69">
        <w:rPr>
          <w:rFonts w:ascii="Times New Roman" w:hAnsi="Times New Roman"/>
          <w:sz w:val="24"/>
        </w:rPr>
        <w:t>€</w:t>
      </w:r>
      <w:r w:rsidR="00882964" w:rsidRPr="00440C69">
        <w:rPr>
          <w:rFonts w:ascii="Times New Roman" w:hAnsi="Times New Roman"/>
          <w:sz w:val="24"/>
        </w:rPr>
        <w:t xml:space="preserve"> i </w:t>
      </w:r>
      <w:r w:rsidR="00FD02D5">
        <w:rPr>
          <w:rFonts w:ascii="Times New Roman" w:hAnsi="Times New Roman"/>
          <w:sz w:val="24"/>
        </w:rPr>
        <w:t>povećani</w:t>
      </w:r>
      <w:r w:rsidR="00882964" w:rsidRPr="00440C69">
        <w:rPr>
          <w:rFonts w:ascii="Times New Roman" w:hAnsi="Times New Roman"/>
          <w:sz w:val="24"/>
        </w:rPr>
        <w:t xml:space="preserve"> su za </w:t>
      </w:r>
      <w:r w:rsidR="00FD02D5">
        <w:rPr>
          <w:rFonts w:ascii="Times New Roman" w:hAnsi="Times New Roman"/>
          <w:sz w:val="24"/>
        </w:rPr>
        <w:t>0,</w:t>
      </w:r>
      <w:r w:rsidR="00882964" w:rsidRPr="00440C69">
        <w:rPr>
          <w:rFonts w:ascii="Times New Roman" w:hAnsi="Times New Roman"/>
          <w:sz w:val="24"/>
        </w:rPr>
        <w:t>2</w:t>
      </w:r>
      <w:r w:rsidR="00FD02D5">
        <w:rPr>
          <w:rFonts w:ascii="Times New Roman" w:hAnsi="Times New Roman"/>
          <w:sz w:val="24"/>
        </w:rPr>
        <w:t>4</w:t>
      </w:r>
      <w:r w:rsidR="00882964" w:rsidRPr="00440C69">
        <w:rPr>
          <w:rFonts w:ascii="Times New Roman" w:hAnsi="Times New Roman"/>
          <w:sz w:val="24"/>
        </w:rPr>
        <w:t xml:space="preserve">% u odnosu </w:t>
      </w:r>
      <w:r w:rsidR="00FD02D5">
        <w:rPr>
          <w:rFonts w:ascii="Times New Roman" w:hAnsi="Times New Roman"/>
          <w:sz w:val="24"/>
        </w:rPr>
        <w:t>n</w:t>
      </w:r>
      <w:r w:rsidR="00882964" w:rsidRPr="00FD02D5">
        <w:rPr>
          <w:rFonts w:ascii="Times New Roman" w:hAnsi="Times New Roman"/>
          <w:sz w:val="24"/>
        </w:rPr>
        <w:t>a izvršenje u 202</w:t>
      </w:r>
      <w:r w:rsidR="00FD02D5">
        <w:rPr>
          <w:rFonts w:ascii="Times New Roman" w:hAnsi="Times New Roman"/>
          <w:sz w:val="24"/>
        </w:rPr>
        <w:t>4</w:t>
      </w:r>
      <w:r w:rsidR="00882964" w:rsidRPr="00FD02D5">
        <w:rPr>
          <w:rFonts w:ascii="Times New Roman" w:hAnsi="Times New Roman"/>
          <w:sz w:val="24"/>
        </w:rPr>
        <w:t>. godini.</w:t>
      </w:r>
    </w:p>
    <w:p w14:paraId="512526C9" w14:textId="13066076" w:rsidR="00440C69" w:rsidRDefault="00440C69" w:rsidP="00440C69">
      <w:pPr>
        <w:pStyle w:val="Odlomakpopisa"/>
        <w:numPr>
          <w:ilvl w:val="1"/>
          <w:numId w:val="11"/>
        </w:numPr>
        <w:spacing w:after="0" w:line="256" w:lineRule="auto"/>
        <w:jc w:val="both"/>
        <w:rPr>
          <w:rFonts w:ascii="Times New Roman" w:hAnsi="Times New Roman"/>
          <w:sz w:val="24"/>
        </w:rPr>
      </w:pPr>
      <w:r w:rsidRPr="00440C69">
        <w:rPr>
          <w:rFonts w:ascii="Times New Roman" w:hAnsi="Times New Roman"/>
          <w:b/>
          <w:bCs/>
          <w:sz w:val="24"/>
        </w:rPr>
        <w:t>422</w:t>
      </w:r>
      <w:r w:rsidR="00C40A0E">
        <w:rPr>
          <w:rFonts w:ascii="Times New Roman" w:hAnsi="Times New Roman"/>
          <w:b/>
          <w:bCs/>
          <w:sz w:val="24"/>
        </w:rPr>
        <w:t>1</w:t>
      </w:r>
      <w:r>
        <w:rPr>
          <w:rFonts w:ascii="Times New Roman" w:hAnsi="Times New Roman"/>
          <w:sz w:val="24"/>
        </w:rPr>
        <w:t xml:space="preserve"> – </w:t>
      </w:r>
      <w:r w:rsidR="00C40A0E">
        <w:rPr>
          <w:rFonts w:ascii="Times New Roman" w:hAnsi="Times New Roman"/>
          <w:sz w:val="24"/>
        </w:rPr>
        <w:t>Uredska oprema i namještaj obuhvaća kupnju komode u iznosu od 217,58€, dok je u prethodnoj godini bilo donacija za uređaje, strojeve i opremu za ostale namjene.</w:t>
      </w:r>
    </w:p>
    <w:p w14:paraId="4BE958EE" w14:textId="212E4FDF" w:rsidR="00440C69" w:rsidRPr="00440C69" w:rsidRDefault="00440C69" w:rsidP="00440C69">
      <w:pPr>
        <w:pStyle w:val="Odlomakpopisa"/>
        <w:numPr>
          <w:ilvl w:val="1"/>
          <w:numId w:val="11"/>
        </w:numPr>
        <w:spacing w:after="0" w:line="256" w:lineRule="auto"/>
        <w:jc w:val="both"/>
        <w:rPr>
          <w:rFonts w:ascii="Times New Roman" w:hAnsi="Times New Roman"/>
          <w:sz w:val="24"/>
        </w:rPr>
      </w:pPr>
      <w:r>
        <w:rPr>
          <w:rFonts w:ascii="Times New Roman" w:hAnsi="Times New Roman"/>
          <w:b/>
          <w:bCs/>
          <w:sz w:val="24"/>
        </w:rPr>
        <w:t xml:space="preserve">4241 </w:t>
      </w:r>
      <w:r>
        <w:rPr>
          <w:rFonts w:ascii="Times New Roman" w:hAnsi="Times New Roman"/>
          <w:sz w:val="24"/>
        </w:rPr>
        <w:t xml:space="preserve">– Knjige su u tekućoj godini iznosile </w:t>
      </w:r>
      <w:r w:rsidR="00C40A0E">
        <w:rPr>
          <w:rFonts w:ascii="Times New Roman" w:hAnsi="Times New Roman"/>
          <w:sz w:val="24"/>
        </w:rPr>
        <w:t>10.036,80</w:t>
      </w:r>
      <w:r>
        <w:rPr>
          <w:rFonts w:ascii="Times New Roman" w:hAnsi="Times New Roman"/>
          <w:sz w:val="24"/>
        </w:rPr>
        <w:t>€ te su veće za 4,</w:t>
      </w:r>
      <w:r w:rsidR="00C40A0E">
        <w:rPr>
          <w:rFonts w:ascii="Times New Roman" w:hAnsi="Times New Roman"/>
          <w:sz w:val="24"/>
        </w:rPr>
        <w:t>68</w:t>
      </w:r>
      <w:r>
        <w:rPr>
          <w:rFonts w:ascii="Times New Roman" w:hAnsi="Times New Roman"/>
          <w:sz w:val="24"/>
        </w:rPr>
        <w:t xml:space="preserve">% u odnosu na prethodnu godinu budući da je </w:t>
      </w:r>
      <w:r w:rsidR="00AF0A46">
        <w:rPr>
          <w:rFonts w:ascii="Times New Roman" w:hAnsi="Times New Roman"/>
          <w:sz w:val="24"/>
        </w:rPr>
        <w:t xml:space="preserve">dobiveno </w:t>
      </w:r>
      <w:r w:rsidR="00142538">
        <w:rPr>
          <w:rFonts w:ascii="Times New Roman" w:hAnsi="Times New Roman"/>
          <w:sz w:val="24"/>
        </w:rPr>
        <w:t>više</w:t>
      </w:r>
      <w:r w:rsidR="00AF0A46">
        <w:rPr>
          <w:rFonts w:ascii="Times New Roman" w:hAnsi="Times New Roman"/>
          <w:sz w:val="24"/>
        </w:rPr>
        <w:t xml:space="preserve"> sredstava</w:t>
      </w:r>
      <w:r w:rsidR="00142538">
        <w:rPr>
          <w:rFonts w:ascii="Times New Roman" w:hAnsi="Times New Roman"/>
          <w:sz w:val="24"/>
        </w:rPr>
        <w:t xml:space="preserve"> za nabavu imovine</w:t>
      </w:r>
      <w:r w:rsidR="00DC0080">
        <w:rPr>
          <w:rFonts w:ascii="Times New Roman" w:hAnsi="Times New Roman"/>
          <w:sz w:val="24"/>
        </w:rPr>
        <w:t xml:space="preserve">. </w:t>
      </w:r>
      <w:r w:rsidR="00142538">
        <w:rPr>
          <w:rFonts w:ascii="Times New Roman" w:hAnsi="Times New Roman"/>
          <w:sz w:val="24"/>
        </w:rPr>
        <w:t xml:space="preserve">S </w:t>
      </w:r>
      <w:r>
        <w:rPr>
          <w:rFonts w:ascii="Times New Roman" w:hAnsi="Times New Roman"/>
          <w:sz w:val="24"/>
        </w:rPr>
        <w:t>Ministarstvo</w:t>
      </w:r>
      <w:r w:rsidR="00142538">
        <w:rPr>
          <w:rFonts w:ascii="Times New Roman" w:hAnsi="Times New Roman"/>
          <w:sz w:val="24"/>
        </w:rPr>
        <w:t>m</w:t>
      </w:r>
      <w:r>
        <w:rPr>
          <w:rFonts w:ascii="Times New Roman" w:hAnsi="Times New Roman"/>
          <w:sz w:val="24"/>
        </w:rPr>
        <w:t xml:space="preserve"> kulture u</w:t>
      </w:r>
      <w:r w:rsidR="00142538">
        <w:rPr>
          <w:rFonts w:ascii="Times New Roman" w:hAnsi="Times New Roman"/>
          <w:sz w:val="24"/>
        </w:rPr>
        <w:t xml:space="preserve">govoren je iznos od 3.000,00€ koji se odnosi za nabavu knjižne i neknjižne građe, a za otkup knjiga s A i B liste ugovoren je iznos od </w:t>
      </w:r>
      <w:r w:rsidR="00C40A0E">
        <w:rPr>
          <w:rFonts w:ascii="Times New Roman" w:hAnsi="Times New Roman"/>
          <w:sz w:val="24"/>
        </w:rPr>
        <w:t>4.0</w:t>
      </w:r>
      <w:r w:rsidR="00142538">
        <w:rPr>
          <w:rFonts w:ascii="Times New Roman" w:hAnsi="Times New Roman"/>
          <w:sz w:val="24"/>
        </w:rPr>
        <w:t>00,00€</w:t>
      </w:r>
      <w:r w:rsidR="00DC0080">
        <w:rPr>
          <w:rFonts w:ascii="Times New Roman" w:hAnsi="Times New Roman"/>
          <w:sz w:val="24"/>
        </w:rPr>
        <w:t>. U</w:t>
      </w:r>
      <w:r w:rsidR="00142538">
        <w:rPr>
          <w:rFonts w:ascii="Times New Roman" w:hAnsi="Times New Roman"/>
          <w:sz w:val="24"/>
        </w:rPr>
        <w:t>trošak od strane nadležnog proračuna</w:t>
      </w:r>
      <w:r w:rsidR="00DC0080">
        <w:rPr>
          <w:rFonts w:ascii="Times New Roman" w:hAnsi="Times New Roman"/>
          <w:sz w:val="24"/>
        </w:rPr>
        <w:t xml:space="preserve"> je</w:t>
      </w:r>
      <w:r w:rsidR="00142538">
        <w:rPr>
          <w:rFonts w:ascii="Times New Roman" w:hAnsi="Times New Roman"/>
          <w:sz w:val="24"/>
        </w:rPr>
        <w:t xml:space="preserve"> iznosio 3.013,35€, a iznos od 75€ je financiran iz vlastitih sredstava. </w:t>
      </w:r>
    </w:p>
    <w:p w14:paraId="159A734B" w14:textId="77777777" w:rsidR="00DD58C2" w:rsidRDefault="00DD58C2" w:rsidP="00DD58C2">
      <w:pPr>
        <w:rPr>
          <w:rFonts w:ascii="Times New Roman" w:hAnsi="Times New Roman"/>
          <w:b/>
          <w:bCs/>
          <w:sz w:val="24"/>
        </w:rPr>
      </w:pPr>
    </w:p>
    <w:p w14:paraId="4B583DDC" w14:textId="77777777" w:rsidR="00DD58C2" w:rsidRDefault="00DD58C2" w:rsidP="00DD58C2">
      <w:pPr>
        <w:rPr>
          <w:rFonts w:ascii="Times New Roman" w:hAnsi="Times New Roman"/>
          <w:b/>
          <w:bCs/>
          <w:sz w:val="24"/>
        </w:rPr>
      </w:pPr>
    </w:p>
    <w:p w14:paraId="6CD6E1E0" w14:textId="77777777" w:rsidR="00DD58C2" w:rsidRDefault="00F00719" w:rsidP="00DD58C2">
      <w:pPr>
        <w:rPr>
          <w:rFonts w:ascii="Times New Roman" w:hAnsi="Times New Roman"/>
          <w:sz w:val="24"/>
        </w:rPr>
      </w:pPr>
      <w:r>
        <w:rPr>
          <w:rFonts w:ascii="Times New Roman" w:hAnsi="Times New Roman"/>
          <w:sz w:val="24"/>
        </w:rPr>
        <w:t xml:space="preserve">Što se tiče </w:t>
      </w:r>
      <w:r w:rsidRPr="00F00719">
        <w:rPr>
          <w:rFonts w:ascii="Times New Roman" w:hAnsi="Times New Roman"/>
          <w:sz w:val="24"/>
        </w:rPr>
        <w:t>podat</w:t>
      </w:r>
      <w:r>
        <w:rPr>
          <w:rFonts w:ascii="Times New Roman" w:hAnsi="Times New Roman"/>
          <w:sz w:val="24"/>
        </w:rPr>
        <w:t xml:space="preserve">aka </w:t>
      </w:r>
      <w:r w:rsidRPr="00F00719">
        <w:rPr>
          <w:rFonts w:ascii="Times New Roman" w:hAnsi="Times New Roman"/>
          <w:sz w:val="24"/>
        </w:rPr>
        <w:t>o stanju novčanih sredstava na računima proračunskog korisnika na početku i na kraju proračunske godine</w:t>
      </w:r>
      <w:r>
        <w:rPr>
          <w:rFonts w:ascii="Times New Roman" w:hAnsi="Times New Roman"/>
          <w:sz w:val="24"/>
        </w:rPr>
        <w:t xml:space="preserve">, stanje Ž-R iznosi </w:t>
      </w:r>
      <w:r w:rsidR="00E942AF">
        <w:rPr>
          <w:rFonts w:ascii="Times New Roman" w:hAnsi="Times New Roman"/>
          <w:sz w:val="24"/>
        </w:rPr>
        <w:t xml:space="preserve">0,00€ budući da je </w:t>
      </w:r>
      <w:r w:rsidR="00DD58C2">
        <w:rPr>
          <w:rFonts w:ascii="Times New Roman" w:hAnsi="Times New Roman"/>
          <w:sz w:val="24"/>
        </w:rPr>
        <w:t>Knjižnica Hrvatska sloga</w:t>
      </w:r>
      <w:r w:rsidR="00E942AF">
        <w:rPr>
          <w:rFonts w:ascii="Times New Roman" w:hAnsi="Times New Roman"/>
          <w:sz w:val="24"/>
        </w:rPr>
        <w:t xml:space="preserve"> </w:t>
      </w:r>
      <w:r w:rsidR="00366E54">
        <w:rPr>
          <w:rFonts w:ascii="Times New Roman" w:hAnsi="Times New Roman"/>
          <w:sz w:val="24"/>
        </w:rPr>
        <w:t>2019. godine preš</w:t>
      </w:r>
      <w:r w:rsidR="00DD58C2">
        <w:rPr>
          <w:rFonts w:ascii="Times New Roman" w:hAnsi="Times New Roman"/>
          <w:sz w:val="24"/>
        </w:rPr>
        <w:t>la</w:t>
      </w:r>
      <w:r w:rsidR="00366E54">
        <w:rPr>
          <w:rFonts w:ascii="Times New Roman" w:hAnsi="Times New Roman"/>
          <w:sz w:val="24"/>
        </w:rPr>
        <w:t xml:space="preserve"> na riznicu i koristi jedinstveni račun Općine Gradac.</w:t>
      </w:r>
      <w:r w:rsidR="00305F91">
        <w:rPr>
          <w:rFonts w:ascii="Times New Roman" w:hAnsi="Times New Roman"/>
          <w:sz w:val="24"/>
        </w:rPr>
        <w:t xml:space="preserve"> Stoga, sredstva uplaćena u nadležni proračun proračunsk</w:t>
      </w:r>
      <w:r w:rsidR="00BA05BA">
        <w:rPr>
          <w:rFonts w:ascii="Times New Roman" w:hAnsi="Times New Roman"/>
          <w:sz w:val="24"/>
        </w:rPr>
        <w:t>i</w:t>
      </w:r>
      <w:r w:rsidR="00305F91">
        <w:rPr>
          <w:rFonts w:ascii="Times New Roman" w:hAnsi="Times New Roman"/>
          <w:sz w:val="24"/>
        </w:rPr>
        <w:t xml:space="preserve"> korisnik potražuje od nadležnog proračuna. </w:t>
      </w:r>
    </w:p>
    <w:p w14:paraId="1B39A31C" w14:textId="77777777" w:rsidR="00942326" w:rsidRDefault="00942326" w:rsidP="00DD58C2">
      <w:pPr>
        <w:rPr>
          <w:rFonts w:ascii="Times New Roman" w:hAnsi="Times New Roman"/>
          <w:sz w:val="24"/>
        </w:rPr>
      </w:pPr>
    </w:p>
    <w:p w14:paraId="7C40C516" w14:textId="77777777" w:rsidR="00942326" w:rsidRDefault="00942326" w:rsidP="00DD58C2">
      <w:pPr>
        <w:rPr>
          <w:rFonts w:ascii="Times New Roman" w:hAnsi="Times New Roman"/>
          <w:b/>
          <w:bCs/>
          <w:sz w:val="24"/>
        </w:rPr>
      </w:pPr>
    </w:p>
    <w:p w14:paraId="5B48A82F" w14:textId="77777777" w:rsidR="00F076BD" w:rsidRDefault="00F076BD">
      <w:pPr>
        <w:rPr>
          <w:rFonts w:ascii="Times New Roman" w:hAnsi="Times New Roman"/>
          <w:b/>
          <w:bCs/>
          <w:sz w:val="26"/>
          <w:szCs w:val="26"/>
        </w:rPr>
      </w:pPr>
      <w:r>
        <w:rPr>
          <w:rFonts w:ascii="Times New Roman" w:hAnsi="Times New Roman"/>
          <w:b/>
          <w:bCs/>
          <w:sz w:val="26"/>
          <w:szCs w:val="26"/>
        </w:rPr>
        <w:br w:type="page"/>
      </w:r>
    </w:p>
    <w:p w14:paraId="13587B76" w14:textId="0A00C9C1" w:rsidR="00791F02" w:rsidRPr="00DD58C2" w:rsidRDefault="00791F02" w:rsidP="00DD58C2">
      <w:pPr>
        <w:rPr>
          <w:rFonts w:ascii="Times New Roman" w:hAnsi="Times New Roman"/>
          <w:b/>
          <w:bCs/>
          <w:sz w:val="24"/>
        </w:rPr>
      </w:pPr>
      <w:r w:rsidRPr="00C320C3">
        <w:rPr>
          <w:rFonts w:ascii="Times New Roman" w:hAnsi="Times New Roman"/>
          <w:b/>
          <w:bCs/>
          <w:sz w:val="26"/>
          <w:szCs w:val="26"/>
        </w:rPr>
        <w:lastRenderedPageBreak/>
        <w:t>Obrazloženje posebnog dijela izvještaja o izvršenju financijskog plana proračunskog</w:t>
      </w:r>
      <w:r w:rsidR="00FF6C1B" w:rsidRPr="00C320C3">
        <w:rPr>
          <w:rFonts w:ascii="Times New Roman" w:hAnsi="Times New Roman"/>
          <w:b/>
          <w:bCs/>
          <w:sz w:val="26"/>
          <w:szCs w:val="26"/>
        </w:rPr>
        <w:t xml:space="preserve"> </w:t>
      </w:r>
      <w:r w:rsidRPr="00C320C3">
        <w:rPr>
          <w:rFonts w:ascii="Times New Roman" w:hAnsi="Times New Roman"/>
          <w:b/>
          <w:bCs/>
          <w:sz w:val="26"/>
          <w:szCs w:val="26"/>
        </w:rPr>
        <w:t>korisnika</w:t>
      </w:r>
    </w:p>
    <w:p w14:paraId="52C4AECE" w14:textId="77777777" w:rsidR="00791F02" w:rsidRDefault="00791F02" w:rsidP="00791F02">
      <w:pPr>
        <w:spacing w:after="0" w:line="256" w:lineRule="auto"/>
        <w:jc w:val="both"/>
        <w:rPr>
          <w:rFonts w:ascii="Times New Roman" w:hAnsi="Times New Roman"/>
          <w:b/>
          <w:bCs/>
          <w:sz w:val="24"/>
        </w:rPr>
      </w:pPr>
    </w:p>
    <w:p w14:paraId="0B3151B8" w14:textId="06EB3A69" w:rsidR="005B5C67" w:rsidRDefault="005B5C67" w:rsidP="00791F02">
      <w:pPr>
        <w:spacing w:after="0" w:line="256" w:lineRule="auto"/>
        <w:jc w:val="both"/>
        <w:rPr>
          <w:rFonts w:ascii="Times New Roman" w:hAnsi="Times New Roman"/>
          <w:sz w:val="24"/>
        </w:rPr>
      </w:pPr>
      <w:r>
        <w:rPr>
          <w:rFonts w:ascii="Times New Roman" w:hAnsi="Times New Roman"/>
          <w:sz w:val="24"/>
        </w:rPr>
        <w:t>Sukladno članku</w:t>
      </w:r>
      <w:r w:rsidR="00046394">
        <w:rPr>
          <w:rFonts w:ascii="Times New Roman" w:hAnsi="Times New Roman"/>
          <w:sz w:val="24"/>
        </w:rPr>
        <w:t xml:space="preserve"> 45., Pravilnika </w:t>
      </w:r>
      <w:r w:rsidR="00046394" w:rsidRPr="00D829FA">
        <w:rPr>
          <w:rFonts w:ascii="Times New Roman" w:hAnsi="Times New Roman"/>
          <w:sz w:val="24"/>
        </w:rPr>
        <w:t>o polugodišnjem i godišnjem izvještaju o izvršenju proračuna</w:t>
      </w:r>
      <w:r>
        <w:rPr>
          <w:rFonts w:ascii="Times New Roman" w:hAnsi="Times New Roman"/>
          <w:sz w:val="24"/>
        </w:rPr>
        <w:t xml:space="preserve"> </w:t>
      </w:r>
      <w:r w:rsidR="00046394">
        <w:rPr>
          <w:rFonts w:ascii="Times New Roman" w:hAnsi="Times New Roman"/>
          <w:sz w:val="24"/>
        </w:rPr>
        <w:t>o</w:t>
      </w:r>
      <w:r>
        <w:rPr>
          <w:rFonts w:ascii="Times New Roman" w:hAnsi="Times New Roman"/>
          <w:sz w:val="24"/>
        </w:rPr>
        <w:t xml:space="preserve">brazloženje posebnog dijela se odnosi na obrazloženje izvršenja programa koje se daje kroz obrazloženje aktivnosti i projekata zajedno s ciljevima </w:t>
      </w:r>
      <w:r w:rsidRPr="005B5C67">
        <w:rPr>
          <w:rFonts w:ascii="Times New Roman" w:hAnsi="Times New Roman"/>
          <w:sz w:val="24"/>
        </w:rPr>
        <w:t>koji su ostvareni provedbom programa i pokazateljima uspješnosti realizacije tih ciljeva koji se sastoje od pokazatelja učinka i pokazatelja rezultata</w:t>
      </w:r>
      <w:r>
        <w:rPr>
          <w:rFonts w:ascii="Times New Roman" w:hAnsi="Times New Roman"/>
          <w:sz w:val="24"/>
        </w:rPr>
        <w:t>.</w:t>
      </w:r>
    </w:p>
    <w:p w14:paraId="081852BC" w14:textId="77777777" w:rsidR="005D2112" w:rsidRDefault="005D2112" w:rsidP="00791F02">
      <w:pPr>
        <w:spacing w:after="0" w:line="256" w:lineRule="auto"/>
        <w:jc w:val="both"/>
        <w:rPr>
          <w:rFonts w:ascii="Times New Roman" w:hAnsi="Times New Roman"/>
          <w:sz w:val="24"/>
        </w:rPr>
      </w:pPr>
    </w:p>
    <w:p w14:paraId="7F8FA899" w14:textId="01FB436C" w:rsidR="005D2112" w:rsidRPr="005D2112" w:rsidRDefault="005D2112" w:rsidP="00791F02">
      <w:pPr>
        <w:spacing w:after="0" w:line="256" w:lineRule="auto"/>
        <w:jc w:val="both"/>
        <w:rPr>
          <w:rFonts w:ascii="Times New Roman" w:hAnsi="Times New Roman"/>
          <w:b/>
          <w:bCs/>
          <w:sz w:val="24"/>
        </w:rPr>
      </w:pPr>
      <w:r w:rsidRPr="005D2112">
        <w:rPr>
          <w:rFonts w:ascii="Times New Roman" w:hAnsi="Times New Roman"/>
          <w:b/>
          <w:bCs/>
          <w:sz w:val="24"/>
        </w:rPr>
        <w:t xml:space="preserve">Program: </w:t>
      </w:r>
      <w:r w:rsidR="004C7CE8">
        <w:rPr>
          <w:rFonts w:ascii="Times New Roman" w:hAnsi="Times New Roman"/>
          <w:b/>
          <w:bCs/>
          <w:sz w:val="24"/>
        </w:rPr>
        <w:t>Knjižnica Hrvatska sloga Gradac</w:t>
      </w:r>
    </w:p>
    <w:p w14:paraId="7FB9047F" w14:textId="1FC724CF" w:rsidR="005B5C67" w:rsidRDefault="00483869" w:rsidP="00791F02">
      <w:pPr>
        <w:spacing w:after="0" w:line="256" w:lineRule="auto"/>
        <w:jc w:val="both"/>
        <w:rPr>
          <w:rFonts w:ascii="Times New Roman" w:hAnsi="Times New Roman"/>
          <w:sz w:val="24"/>
        </w:rPr>
      </w:pPr>
      <w:r>
        <w:rPr>
          <w:rFonts w:ascii="Times New Roman" w:hAnsi="Times New Roman"/>
          <w:sz w:val="24"/>
        </w:rPr>
        <w:t xml:space="preserve">Općinska knjižnica „Hrvatska sloga Gradac“ </w:t>
      </w:r>
      <w:r w:rsidR="005B5C67">
        <w:rPr>
          <w:rFonts w:ascii="Times New Roman" w:hAnsi="Times New Roman"/>
          <w:sz w:val="24"/>
        </w:rPr>
        <w:t xml:space="preserve">je </w:t>
      </w:r>
      <w:r>
        <w:rPr>
          <w:rFonts w:ascii="Times New Roman" w:hAnsi="Times New Roman"/>
          <w:sz w:val="24"/>
        </w:rPr>
        <w:t>kulturno-informacijska</w:t>
      </w:r>
      <w:r w:rsidR="005B5C67">
        <w:rPr>
          <w:rFonts w:ascii="Times New Roman" w:hAnsi="Times New Roman"/>
          <w:sz w:val="24"/>
        </w:rPr>
        <w:t xml:space="preserve"> ustanova čiji je osnivač Općina Gradac</w:t>
      </w:r>
      <w:r>
        <w:rPr>
          <w:rFonts w:ascii="Times New Roman" w:hAnsi="Times New Roman"/>
          <w:sz w:val="24"/>
        </w:rPr>
        <w:t xml:space="preserve">. </w:t>
      </w:r>
      <w:r w:rsidR="005B5C67">
        <w:rPr>
          <w:rFonts w:ascii="Times New Roman" w:hAnsi="Times New Roman"/>
          <w:sz w:val="24"/>
        </w:rPr>
        <w:t xml:space="preserve">Glavna djelatnost </w:t>
      </w:r>
      <w:r>
        <w:rPr>
          <w:rFonts w:ascii="Times New Roman" w:hAnsi="Times New Roman"/>
          <w:sz w:val="24"/>
        </w:rPr>
        <w:t xml:space="preserve">u službi kulture odnosno djelokrug rada </w:t>
      </w:r>
      <w:r w:rsidR="005B5C67">
        <w:rPr>
          <w:rFonts w:ascii="Times New Roman" w:hAnsi="Times New Roman"/>
          <w:sz w:val="24"/>
        </w:rPr>
        <w:t xml:space="preserve">odnosi se na </w:t>
      </w:r>
      <w:r>
        <w:rPr>
          <w:rFonts w:ascii="Times New Roman" w:hAnsi="Times New Roman"/>
          <w:sz w:val="24"/>
        </w:rPr>
        <w:t xml:space="preserve">stvaranje i jačanje čitalačkih navika od najranije dobi, podršku osobnom kako formalnom tako i specifičnom obrazovanju pojedinaca svih životnih dobi, poticanje kreativnog razvoja pojedinaca, promicanje svijesti o kulturnom identitetu i nasljeđu, suradnja s ostalim institucijama, udrugama i pojedincima. </w:t>
      </w:r>
    </w:p>
    <w:p w14:paraId="2C18D1B0" w14:textId="73066A66" w:rsidR="00006889" w:rsidRPr="005B5C67" w:rsidRDefault="00006889" w:rsidP="00791F02">
      <w:pPr>
        <w:spacing w:after="0" w:line="256" w:lineRule="auto"/>
        <w:jc w:val="both"/>
        <w:rPr>
          <w:rFonts w:ascii="Times New Roman" w:hAnsi="Times New Roman"/>
          <w:sz w:val="24"/>
        </w:rPr>
      </w:pPr>
      <w:r>
        <w:rPr>
          <w:rFonts w:ascii="Times New Roman" w:hAnsi="Times New Roman"/>
          <w:sz w:val="24"/>
        </w:rPr>
        <w:t xml:space="preserve">To je ustanova koja odabire, nabavlja, odrađuje, čuva i daje na korištenje knjižničnu građu te pruža mnoge raznolike usluge kako aktivnim tako i potencijalnim korisnicima, </w:t>
      </w:r>
      <w:r w:rsidR="00162EC0">
        <w:rPr>
          <w:rFonts w:ascii="Times New Roman" w:hAnsi="Times New Roman"/>
          <w:sz w:val="24"/>
        </w:rPr>
        <w:t xml:space="preserve">organizira razna događanja, </w:t>
      </w:r>
      <w:r>
        <w:rPr>
          <w:rFonts w:ascii="Times New Roman" w:hAnsi="Times New Roman"/>
          <w:sz w:val="24"/>
        </w:rPr>
        <w:t>a sve u cilju promicanja čitalačkih navika i popularizacije knjige te cjeloživotnog učenja.</w:t>
      </w:r>
    </w:p>
    <w:p w14:paraId="4EB92030" w14:textId="340FD97D" w:rsidR="00791F02" w:rsidRDefault="00006889" w:rsidP="00791F02">
      <w:pPr>
        <w:spacing w:after="0" w:line="256" w:lineRule="auto"/>
        <w:jc w:val="both"/>
        <w:rPr>
          <w:rFonts w:ascii="Times New Roman" w:hAnsi="Times New Roman"/>
          <w:sz w:val="24"/>
        </w:rPr>
      </w:pPr>
      <w:r>
        <w:rPr>
          <w:rFonts w:ascii="Times New Roman" w:hAnsi="Times New Roman"/>
          <w:sz w:val="24"/>
        </w:rPr>
        <w:t xml:space="preserve">Knjižnica </w:t>
      </w:r>
      <w:r w:rsidR="008720F0">
        <w:rPr>
          <w:rFonts w:ascii="Times New Roman" w:hAnsi="Times New Roman"/>
          <w:sz w:val="24"/>
        </w:rPr>
        <w:t>obavlja djelatnost temeljem Godišnjeg plana i programa koji se donosi za svaku godinu</w:t>
      </w:r>
      <w:r w:rsidR="000D76E8">
        <w:rPr>
          <w:rFonts w:ascii="Times New Roman" w:hAnsi="Times New Roman"/>
          <w:sz w:val="24"/>
        </w:rPr>
        <w:t xml:space="preserve"> i</w:t>
      </w:r>
      <w:r>
        <w:rPr>
          <w:rFonts w:ascii="Times New Roman" w:hAnsi="Times New Roman"/>
          <w:sz w:val="24"/>
        </w:rPr>
        <w:t xml:space="preserve"> temelju Zakona o knjižnicama i knjižničnoj djelatnosti</w:t>
      </w:r>
      <w:r w:rsidR="000D76E8">
        <w:rPr>
          <w:rFonts w:ascii="Times New Roman" w:hAnsi="Times New Roman"/>
          <w:sz w:val="24"/>
        </w:rPr>
        <w:t>, a sve u skladu sa Standardom za narodne knjižnice te međunarodnim IFLA smjernicama.</w:t>
      </w:r>
      <w:r w:rsidR="007F1C79" w:rsidRPr="007F1C79">
        <w:rPr>
          <w:rFonts w:ascii="Times New Roman" w:hAnsi="Times New Roman"/>
          <w:sz w:val="24"/>
        </w:rPr>
        <w:t xml:space="preserve"> </w:t>
      </w:r>
    </w:p>
    <w:p w14:paraId="18E317D2" w14:textId="77777777" w:rsidR="005D2112" w:rsidRDefault="005D2112" w:rsidP="00791F02">
      <w:pPr>
        <w:spacing w:after="0" w:line="256" w:lineRule="auto"/>
        <w:jc w:val="both"/>
        <w:rPr>
          <w:rFonts w:ascii="Times New Roman" w:hAnsi="Times New Roman"/>
          <w:sz w:val="24"/>
        </w:rPr>
      </w:pPr>
    </w:p>
    <w:p w14:paraId="69A2A771" w14:textId="00CFA33C" w:rsidR="00853C2F" w:rsidRPr="00853C2F" w:rsidRDefault="00DC767D" w:rsidP="00791F02">
      <w:pPr>
        <w:spacing w:after="0" w:line="256" w:lineRule="auto"/>
        <w:jc w:val="both"/>
        <w:rPr>
          <w:rFonts w:ascii="Times New Roman" w:hAnsi="Times New Roman"/>
          <w:b/>
          <w:bCs/>
          <w:sz w:val="24"/>
        </w:rPr>
      </w:pPr>
      <w:r w:rsidRPr="005D2112">
        <w:rPr>
          <w:rFonts w:ascii="Times New Roman" w:hAnsi="Times New Roman"/>
          <w:b/>
          <w:bCs/>
          <w:sz w:val="24"/>
        </w:rPr>
        <w:t>Aktivnost</w:t>
      </w:r>
      <w:r w:rsidR="005D2112">
        <w:rPr>
          <w:rFonts w:ascii="Times New Roman" w:hAnsi="Times New Roman"/>
          <w:sz w:val="24"/>
        </w:rPr>
        <w:t xml:space="preserve">: </w:t>
      </w:r>
      <w:r w:rsidR="007D5703">
        <w:rPr>
          <w:rFonts w:ascii="Times New Roman" w:hAnsi="Times New Roman"/>
          <w:b/>
          <w:bCs/>
          <w:sz w:val="24"/>
        </w:rPr>
        <w:t>Financiranje redovne djelatnosti</w:t>
      </w:r>
      <w:r w:rsidR="00853C2F">
        <w:rPr>
          <w:rFonts w:ascii="Times New Roman" w:hAnsi="Times New Roman"/>
          <w:b/>
          <w:bCs/>
          <w:sz w:val="24"/>
        </w:rPr>
        <w:t xml:space="preserve"> - </w:t>
      </w:r>
      <w:r w:rsidR="008C48D4">
        <w:rPr>
          <w:rFonts w:ascii="Times New Roman" w:hAnsi="Times New Roman"/>
          <w:sz w:val="24"/>
        </w:rPr>
        <w:t>o</w:t>
      </w:r>
      <w:r w:rsidR="00853C2F">
        <w:rPr>
          <w:rFonts w:ascii="Times New Roman" w:hAnsi="Times New Roman"/>
          <w:sz w:val="24"/>
        </w:rPr>
        <w:t xml:space="preserve">dnosi se na financiranje rashoda za zaposlene te na financiranje materijalnih rashoda </w:t>
      </w:r>
    </w:p>
    <w:p w14:paraId="14F04215" w14:textId="5BD12247" w:rsidR="007D5703" w:rsidRPr="00853C2F" w:rsidRDefault="007D5703" w:rsidP="00791F02">
      <w:pPr>
        <w:spacing w:after="0" w:line="256" w:lineRule="auto"/>
        <w:jc w:val="both"/>
        <w:rPr>
          <w:rFonts w:ascii="Times New Roman" w:hAnsi="Times New Roman"/>
          <w:sz w:val="24"/>
        </w:rPr>
      </w:pPr>
      <w:r w:rsidRPr="007D5703">
        <w:rPr>
          <w:rFonts w:ascii="Times New Roman" w:hAnsi="Times New Roman"/>
          <w:b/>
          <w:bCs/>
          <w:sz w:val="24"/>
        </w:rPr>
        <w:t>Kapitalni projekt: Nabava knjiga i opreme</w:t>
      </w:r>
      <w:r w:rsidR="00853C2F">
        <w:rPr>
          <w:rFonts w:ascii="Times New Roman" w:hAnsi="Times New Roman"/>
          <w:b/>
          <w:bCs/>
          <w:sz w:val="24"/>
        </w:rPr>
        <w:t xml:space="preserve"> – </w:t>
      </w:r>
      <w:r w:rsidR="00853C2F">
        <w:rPr>
          <w:rFonts w:ascii="Times New Roman" w:hAnsi="Times New Roman"/>
          <w:sz w:val="24"/>
        </w:rPr>
        <w:t>odnosi se kako sam naziv kaže na nabavu imovine koja u knjižnici predstavlja knjige te proizvedenu dugotrajnu imovinu (ure</w:t>
      </w:r>
      <w:r w:rsidR="00867BB1">
        <w:rPr>
          <w:rFonts w:ascii="Times New Roman" w:hAnsi="Times New Roman"/>
          <w:sz w:val="24"/>
        </w:rPr>
        <w:t>dsku</w:t>
      </w:r>
      <w:r w:rsidR="00853C2F">
        <w:rPr>
          <w:rFonts w:ascii="Times New Roman" w:hAnsi="Times New Roman"/>
          <w:sz w:val="24"/>
        </w:rPr>
        <w:t xml:space="preserve"> opremu</w:t>
      </w:r>
      <w:r w:rsidR="00867BB1">
        <w:rPr>
          <w:rFonts w:ascii="Times New Roman" w:hAnsi="Times New Roman"/>
          <w:sz w:val="24"/>
        </w:rPr>
        <w:t xml:space="preserve"> i namještaj)</w:t>
      </w:r>
    </w:p>
    <w:p w14:paraId="6424DBC5" w14:textId="77777777" w:rsidR="005D2112" w:rsidRDefault="005D2112" w:rsidP="00791F02">
      <w:pPr>
        <w:spacing w:after="0" w:line="256" w:lineRule="auto"/>
        <w:jc w:val="both"/>
        <w:rPr>
          <w:rFonts w:ascii="Times New Roman" w:hAnsi="Times New Roman"/>
          <w:sz w:val="24"/>
        </w:rPr>
      </w:pPr>
    </w:p>
    <w:p w14:paraId="03C410DB" w14:textId="1DFE5D81" w:rsidR="003D2C9C" w:rsidRDefault="00DC767D" w:rsidP="005D2112">
      <w:pPr>
        <w:spacing w:after="0" w:line="256" w:lineRule="auto"/>
        <w:jc w:val="both"/>
        <w:rPr>
          <w:rFonts w:ascii="Times New Roman" w:hAnsi="Times New Roman"/>
          <w:sz w:val="24"/>
        </w:rPr>
      </w:pPr>
      <w:r>
        <w:rPr>
          <w:rFonts w:ascii="Times New Roman" w:hAnsi="Times New Roman"/>
          <w:sz w:val="24"/>
        </w:rPr>
        <w:t xml:space="preserve">Proračunski korisnik </w:t>
      </w:r>
      <w:r w:rsidR="007F1C79">
        <w:rPr>
          <w:rFonts w:ascii="Times New Roman" w:hAnsi="Times New Roman"/>
          <w:sz w:val="24"/>
        </w:rPr>
        <w:t xml:space="preserve">u svom posebnom dijelu izvještaja o izvršenju financijskog plana </w:t>
      </w:r>
      <w:r w:rsidR="001A2D8C">
        <w:rPr>
          <w:rFonts w:ascii="Times New Roman" w:hAnsi="Times New Roman"/>
          <w:sz w:val="24"/>
        </w:rPr>
        <w:t>rashode poslovanja financira iz raznih izvora. Izvori iz općih prihoda i primitaka obuhvaćaju izvore iz nadležnog proračuna</w:t>
      </w:r>
      <w:r w:rsidR="004422DA">
        <w:rPr>
          <w:rFonts w:ascii="Times New Roman" w:hAnsi="Times New Roman"/>
          <w:sz w:val="24"/>
        </w:rPr>
        <w:t xml:space="preserve">, vlastiti prihodi </w:t>
      </w:r>
      <w:r w:rsidR="005D2112">
        <w:rPr>
          <w:rFonts w:ascii="Times New Roman" w:hAnsi="Times New Roman"/>
          <w:sz w:val="24"/>
        </w:rPr>
        <w:t xml:space="preserve">za financiranje rashoda </w:t>
      </w:r>
      <w:r w:rsidR="004422DA">
        <w:rPr>
          <w:rFonts w:ascii="Times New Roman" w:hAnsi="Times New Roman"/>
          <w:sz w:val="24"/>
        </w:rPr>
        <w:t xml:space="preserve">koji su ostvareni </w:t>
      </w:r>
      <w:r w:rsidR="008E2871">
        <w:rPr>
          <w:rFonts w:ascii="Times New Roman" w:hAnsi="Times New Roman"/>
          <w:sz w:val="24"/>
        </w:rPr>
        <w:t xml:space="preserve">od </w:t>
      </w:r>
      <w:r w:rsidR="008C48D4">
        <w:rPr>
          <w:rFonts w:ascii="Times New Roman" w:hAnsi="Times New Roman"/>
          <w:sz w:val="24"/>
        </w:rPr>
        <w:t>članarina čitaoca</w:t>
      </w:r>
      <w:r w:rsidR="003B1CBC">
        <w:rPr>
          <w:rFonts w:ascii="Times New Roman" w:hAnsi="Times New Roman"/>
          <w:sz w:val="24"/>
        </w:rPr>
        <w:t xml:space="preserve"> te rashodi financirani iz pomoći koje se odnose na pomoći od strane Ministarstva </w:t>
      </w:r>
      <w:r w:rsidR="008C48D4">
        <w:rPr>
          <w:rFonts w:ascii="Times New Roman" w:hAnsi="Times New Roman"/>
          <w:sz w:val="24"/>
        </w:rPr>
        <w:t>kultur</w:t>
      </w:r>
      <w:r w:rsidR="001E5F39">
        <w:rPr>
          <w:rFonts w:ascii="Times New Roman" w:hAnsi="Times New Roman"/>
          <w:sz w:val="24"/>
        </w:rPr>
        <w:t>e</w:t>
      </w:r>
      <w:r w:rsidR="003B1CBC">
        <w:rPr>
          <w:rFonts w:ascii="Times New Roman" w:hAnsi="Times New Roman"/>
          <w:sz w:val="24"/>
        </w:rPr>
        <w:t>.</w:t>
      </w:r>
      <w:r w:rsidR="005D2112">
        <w:rPr>
          <w:rFonts w:ascii="Times New Roman" w:hAnsi="Times New Roman"/>
          <w:sz w:val="24"/>
        </w:rPr>
        <w:t xml:space="preserve"> </w:t>
      </w:r>
      <w:r w:rsidR="004C36C3">
        <w:rPr>
          <w:rFonts w:ascii="Times New Roman" w:hAnsi="Times New Roman"/>
          <w:sz w:val="24"/>
        </w:rPr>
        <w:t xml:space="preserve">Rashodi </w:t>
      </w:r>
      <w:r w:rsidR="00636288">
        <w:rPr>
          <w:rFonts w:ascii="Times New Roman" w:hAnsi="Times New Roman"/>
          <w:sz w:val="24"/>
        </w:rPr>
        <w:t xml:space="preserve">Općinske knjižnice Hrvatska sloga </w:t>
      </w:r>
      <w:r w:rsidR="004C36C3">
        <w:rPr>
          <w:rFonts w:ascii="Times New Roman" w:hAnsi="Times New Roman"/>
          <w:sz w:val="24"/>
        </w:rPr>
        <w:t xml:space="preserve">iznose </w:t>
      </w:r>
      <w:r w:rsidR="00133E6E">
        <w:rPr>
          <w:rFonts w:ascii="Times New Roman" w:hAnsi="Times New Roman"/>
          <w:sz w:val="24"/>
        </w:rPr>
        <w:t>43.391,06</w:t>
      </w:r>
      <w:r w:rsidR="004C36C3">
        <w:rPr>
          <w:rFonts w:ascii="Times New Roman" w:hAnsi="Times New Roman"/>
          <w:sz w:val="24"/>
        </w:rPr>
        <w:t xml:space="preserve">€, a odnose se na rashode za zaposlene, materijalne rashode i rashode za nabavu </w:t>
      </w:r>
      <w:r w:rsidR="00B06CF2">
        <w:rPr>
          <w:rFonts w:ascii="Times New Roman" w:hAnsi="Times New Roman"/>
          <w:sz w:val="24"/>
        </w:rPr>
        <w:t>proizvedene dugotrajne</w:t>
      </w:r>
      <w:r w:rsidR="004C36C3">
        <w:rPr>
          <w:rFonts w:ascii="Times New Roman" w:hAnsi="Times New Roman"/>
          <w:sz w:val="24"/>
        </w:rPr>
        <w:t xml:space="preserve"> imovine. Iz izvještaja o izvršenju plana vidljivo je da su rashodi u tekućoj godini smanjeni za </w:t>
      </w:r>
      <w:r w:rsidR="00133E6E">
        <w:rPr>
          <w:rFonts w:ascii="Times New Roman" w:hAnsi="Times New Roman"/>
          <w:sz w:val="24"/>
        </w:rPr>
        <w:t>44,00</w:t>
      </w:r>
      <w:r w:rsidR="004C36C3">
        <w:rPr>
          <w:rFonts w:ascii="Times New Roman" w:hAnsi="Times New Roman"/>
          <w:sz w:val="24"/>
        </w:rPr>
        <w:t>% u odnosu na plan za 202</w:t>
      </w:r>
      <w:r w:rsidR="00133E6E">
        <w:rPr>
          <w:rFonts w:ascii="Times New Roman" w:hAnsi="Times New Roman"/>
          <w:sz w:val="24"/>
        </w:rPr>
        <w:t>5</w:t>
      </w:r>
      <w:r w:rsidR="004C36C3">
        <w:rPr>
          <w:rFonts w:ascii="Times New Roman" w:hAnsi="Times New Roman"/>
          <w:sz w:val="24"/>
        </w:rPr>
        <w:t xml:space="preserve">. </w:t>
      </w:r>
      <w:r w:rsidR="009630F3">
        <w:rPr>
          <w:rFonts w:ascii="Times New Roman" w:hAnsi="Times New Roman"/>
          <w:sz w:val="24"/>
        </w:rPr>
        <w:t xml:space="preserve">Rashodi za zaposlene su smanjeni za 33,22% u odnosu na planirano jer je ravnateljica prešla s punog na nepuno radno vrijeme zbog rada kod dva poslodavca. </w:t>
      </w:r>
      <w:r w:rsidR="005D2112">
        <w:rPr>
          <w:rFonts w:ascii="Times New Roman" w:hAnsi="Times New Roman"/>
          <w:sz w:val="24"/>
        </w:rPr>
        <w:t xml:space="preserve">Materijalni rashodi koji su </w:t>
      </w:r>
      <w:r w:rsidR="004C36C3">
        <w:rPr>
          <w:rFonts w:ascii="Times New Roman" w:hAnsi="Times New Roman"/>
          <w:sz w:val="24"/>
        </w:rPr>
        <w:t xml:space="preserve">financirani iz nadležnog proračuna su smanjeni u odnosu na tekući plan za </w:t>
      </w:r>
      <w:r w:rsidR="00133E6E">
        <w:rPr>
          <w:rFonts w:ascii="Times New Roman" w:hAnsi="Times New Roman"/>
          <w:sz w:val="24"/>
        </w:rPr>
        <w:t>68,74</w:t>
      </w:r>
      <w:r w:rsidR="004C36C3">
        <w:rPr>
          <w:rFonts w:ascii="Times New Roman" w:hAnsi="Times New Roman"/>
          <w:sz w:val="24"/>
        </w:rPr>
        <w:t>%</w:t>
      </w:r>
      <w:r w:rsidR="00133E6E">
        <w:rPr>
          <w:rFonts w:ascii="Times New Roman" w:hAnsi="Times New Roman"/>
          <w:sz w:val="24"/>
        </w:rPr>
        <w:t>, a oni financirani iz vlastitih prihoda su smanjeni 61,63% u odnosu na plan</w:t>
      </w:r>
      <w:r w:rsidR="004C36C3">
        <w:rPr>
          <w:rFonts w:ascii="Times New Roman" w:hAnsi="Times New Roman"/>
          <w:sz w:val="24"/>
        </w:rPr>
        <w:t xml:space="preserve"> budući da </w:t>
      </w:r>
      <w:r w:rsidR="00133E6E">
        <w:rPr>
          <w:rFonts w:ascii="Times New Roman" w:hAnsi="Times New Roman"/>
          <w:sz w:val="24"/>
        </w:rPr>
        <w:t xml:space="preserve">je </w:t>
      </w:r>
      <w:r w:rsidR="004C36C3">
        <w:rPr>
          <w:rFonts w:ascii="Times New Roman" w:hAnsi="Times New Roman"/>
          <w:sz w:val="24"/>
        </w:rPr>
        <w:t xml:space="preserve">u tekućoj godini </w:t>
      </w:r>
      <w:r w:rsidR="00133E6E">
        <w:rPr>
          <w:rFonts w:ascii="Times New Roman" w:hAnsi="Times New Roman"/>
          <w:sz w:val="24"/>
        </w:rPr>
        <w:t>nije bilo materijalnih rashoda izvan redovne djelatnosti, za razliku od prošle godine kada je bilo opremanje knjižnice</w:t>
      </w:r>
      <w:r w:rsidR="004C36C3">
        <w:rPr>
          <w:rFonts w:ascii="Times New Roman" w:hAnsi="Times New Roman"/>
          <w:sz w:val="24"/>
        </w:rPr>
        <w:t xml:space="preserve">. Rashodi za nabavu nefinancijske imovine su također smanjeni za </w:t>
      </w:r>
      <w:r w:rsidR="00133E6E">
        <w:rPr>
          <w:rFonts w:ascii="Times New Roman" w:hAnsi="Times New Roman"/>
          <w:sz w:val="24"/>
        </w:rPr>
        <w:t>44,87</w:t>
      </w:r>
      <w:r w:rsidR="002F15B7">
        <w:rPr>
          <w:rFonts w:ascii="Times New Roman" w:hAnsi="Times New Roman"/>
          <w:sz w:val="24"/>
        </w:rPr>
        <w:t xml:space="preserve">% </w:t>
      </w:r>
      <w:r w:rsidR="00B06CF2">
        <w:rPr>
          <w:rFonts w:ascii="Times New Roman" w:hAnsi="Times New Roman"/>
          <w:sz w:val="24"/>
        </w:rPr>
        <w:t>u odnosu na plan</w:t>
      </w:r>
      <w:r w:rsidR="00133E6E">
        <w:rPr>
          <w:rFonts w:ascii="Times New Roman" w:hAnsi="Times New Roman"/>
          <w:sz w:val="24"/>
        </w:rPr>
        <w:t>.</w:t>
      </w:r>
      <w:r w:rsidR="00B06CF2">
        <w:rPr>
          <w:rFonts w:ascii="Times New Roman" w:hAnsi="Times New Roman"/>
          <w:sz w:val="24"/>
        </w:rPr>
        <w:t xml:space="preserve"> </w:t>
      </w:r>
      <w:r w:rsidR="00133E6E">
        <w:rPr>
          <w:rFonts w:ascii="Times New Roman" w:hAnsi="Times New Roman"/>
          <w:sz w:val="24"/>
        </w:rPr>
        <w:t>N</w:t>
      </w:r>
      <w:r w:rsidR="00B06CF2">
        <w:rPr>
          <w:rFonts w:ascii="Times New Roman" w:hAnsi="Times New Roman"/>
          <w:sz w:val="24"/>
        </w:rPr>
        <w:t>adležni proračun</w:t>
      </w:r>
      <w:r w:rsidR="002F2C47">
        <w:rPr>
          <w:rFonts w:ascii="Times New Roman" w:hAnsi="Times New Roman"/>
          <w:sz w:val="24"/>
        </w:rPr>
        <w:t xml:space="preserve">, izvor 1.1. </w:t>
      </w:r>
      <w:r w:rsidR="00133E6E">
        <w:rPr>
          <w:rFonts w:ascii="Times New Roman" w:hAnsi="Times New Roman"/>
          <w:sz w:val="24"/>
        </w:rPr>
        <w:t xml:space="preserve">je </w:t>
      </w:r>
      <w:r w:rsidR="00B06CF2">
        <w:rPr>
          <w:rFonts w:ascii="Times New Roman" w:hAnsi="Times New Roman"/>
          <w:sz w:val="24"/>
        </w:rPr>
        <w:t>utroši</w:t>
      </w:r>
      <w:r w:rsidR="00133E6E">
        <w:rPr>
          <w:rFonts w:ascii="Times New Roman" w:hAnsi="Times New Roman"/>
          <w:sz w:val="24"/>
        </w:rPr>
        <w:t>o</w:t>
      </w:r>
      <w:r w:rsidR="00B06CF2">
        <w:rPr>
          <w:rFonts w:ascii="Times New Roman" w:hAnsi="Times New Roman"/>
          <w:sz w:val="24"/>
        </w:rPr>
        <w:t xml:space="preserve"> isti </w:t>
      </w:r>
      <w:r w:rsidR="00B06CF2" w:rsidRPr="002367CA">
        <w:rPr>
          <w:rFonts w:ascii="Times New Roman" w:hAnsi="Times New Roman"/>
          <w:sz w:val="24"/>
        </w:rPr>
        <w:t>iznos sredstava kao što je dobiven od strane Ministarstva kulture za nabavu knjižne i neknjižne građe</w:t>
      </w:r>
      <w:r w:rsidR="00133E6E">
        <w:rPr>
          <w:rFonts w:ascii="Times New Roman" w:hAnsi="Times New Roman"/>
          <w:sz w:val="24"/>
        </w:rPr>
        <w:t xml:space="preserve"> te je kupljen uredski namještaj</w:t>
      </w:r>
      <w:r w:rsidR="00430109">
        <w:rPr>
          <w:rFonts w:ascii="Times New Roman" w:hAnsi="Times New Roman"/>
          <w:sz w:val="24"/>
        </w:rPr>
        <w:t xml:space="preserve">. </w:t>
      </w:r>
      <w:r w:rsidR="00133E6E">
        <w:rPr>
          <w:rFonts w:ascii="Times New Roman" w:hAnsi="Times New Roman"/>
          <w:sz w:val="24"/>
        </w:rPr>
        <w:t xml:space="preserve">Iz vlastitih izvora je utrošeno 36,80€ za nabavu knjiga, </w:t>
      </w:r>
      <w:r w:rsidR="00133E6E">
        <w:rPr>
          <w:rFonts w:ascii="Times New Roman" w:hAnsi="Times New Roman"/>
          <w:sz w:val="24"/>
        </w:rPr>
        <w:lastRenderedPageBreak/>
        <w:t>dok je iz izvora 5.2. utrošeno 7.000,00€ te nema oscilacije u odnosu na plan budući da je toliko bilo i ugovoreno</w:t>
      </w:r>
      <w:r w:rsidR="003103E0">
        <w:rPr>
          <w:rFonts w:ascii="Times New Roman" w:hAnsi="Times New Roman"/>
          <w:sz w:val="24"/>
        </w:rPr>
        <w:t xml:space="preserve"> (3.000,00€ za nabavu knjižne i neknjižne građe te 4.000,00€ za kupnju knjiga s A i B liste otkupa)</w:t>
      </w:r>
      <w:r w:rsidR="00133E6E">
        <w:rPr>
          <w:rFonts w:ascii="Times New Roman" w:hAnsi="Times New Roman"/>
          <w:sz w:val="24"/>
        </w:rPr>
        <w:t xml:space="preserve">. </w:t>
      </w:r>
      <w:r w:rsidR="00E94228">
        <w:rPr>
          <w:rFonts w:ascii="Times New Roman" w:hAnsi="Times New Roman"/>
          <w:sz w:val="24"/>
        </w:rPr>
        <w:t>Š</w:t>
      </w:r>
      <w:r w:rsidR="00B06CF2" w:rsidRPr="00C23417">
        <w:rPr>
          <w:rFonts w:ascii="Times New Roman" w:hAnsi="Times New Roman"/>
          <w:sz w:val="24"/>
        </w:rPr>
        <w:t>to se tiče izvora 6.2</w:t>
      </w:r>
      <w:r w:rsidR="00B06CF2" w:rsidRPr="002F2C47">
        <w:rPr>
          <w:rFonts w:ascii="Times New Roman" w:hAnsi="Times New Roman"/>
          <w:b/>
          <w:bCs/>
          <w:sz w:val="24"/>
        </w:rPr>
        <w:t>.</w:t>
      </w:r>
      <w:r w:rsidR="002F15B7">
        <w:rPr>
          <w:rFonts w:ascii="Times New Roman" w:hAnsi="Times New Roman"/>
          <w:sz w:val="24"/>
        </w:rPr>
        <w:t xml:space="preserve"> </w:t>
      </w:r>
      <w:r w:rsidR="001A6F90">
        <w:rPr>
          <w:rFonts w:ascii="Times New Roman" w:hAnsi="Times New Roman"/>
          <w:sz w:val="24"/>
        </w:rPr>
        <w:t>nije bilo priljeva od drugih korisnika izvan općeg proračuna</w:t>
      </w:r>
      <w:r w:rsidR="00E94228">
        <w:rPr>
          <w:rFonts w:ascii="Times New Roman" w:hAnsi="Times New Roman"/>
          <w:sz w:val="24"/>
        </w:rPr>
        <w:t xml:space="preserve"> kao što je bilo predviđeno planom. </w:t>
      </w:r>
    </w:p>
    <w:p w14:paraId="73628A94" w14:textId="59E298AB" w:rsidR="007E7E0C" w:rsidRDefault="007E7E0C" w:rsidP="005D2112">
      <w:pPr>
        <w:spacing w:after="0" w:line="256" w:lineRule="auto"/>
        <w:jc w:val="both"/>
        <w:rPr>
          <w:rFonts w:ascii="Times New Roman" w:hAnsi="Times New Roman"/>
          <w:sz w:val="24"/>
        </w:rPr>
      </w:pPr>
      <w:r>
        <w:rPr>
          <w:rFonts w:ascii="Times New Roman" w:hAnsi="Times New Roman"/>
          <w:sz w:val="24"/>
        </w:rPr>
        <w:t xml:space="preserve">Zaključno, što se tiče rada samog proračunskog korisnika Općinska knjižnica </w:t>
      </w:r>
      <w:r w:rsidR="004C3084">
        <w:rPr>
          <w:rFonts w:ascii="Times New Roman" w:hAnsi="Times New Roman"/>
          <w:sz w:val="24"/>
        </w:rPr>
        <w:t>„H</w:t>
      </w:r>
      <w:r>
        <w:rPr>
          <w:rFonts w:ascii="Times New Roman" w:hAnsi="Times New Roman"/>
          <w:sz w:val="24"/>
        </w:rPr>
        <w:t>rvatska sloga Gradac</w:t>
      </w:r>
      <w:r w:rsidR="004C3084">
        <w:rPr>
          <w:rFonts w:ascii="Times New Roman" w:hAnsi="Times New Roman"/>
          <w:sz w:val="24"/>
        </w:rPr>
        <w:t>“</w:t>
      </w:r>
      <w:r>
        <w:rPr>
          <w:rFonts w:ascii="Times New Roman" w:hAnsi="Times New Roman"/>
          <w:sz w:val="24"/>
        </w:rPr>
        <w:t xml:space="preserve"> u tekućoj godini je</w:t>
      </w:r>
      <w:r w:rsidR="009630F3">
        <w:rPr>
          <w:rFonts w:ascii="Times New Roman" w:hAnsi="Times New Roman"/>
          <w:sz w:val="24"/>
        </w:rPr>
        <w:t xml:space="preserve"> malo</w:t>
      </w:r>
      <w:r>
        <w:rPr>
          <w:rFonts w:ascii="Times New Roman" w:hAnsi="Times New Roman"/>
          <w:sz w:val="24"/>
        </w:rPr>
        <w:t xml:space="preserve"> odstupala od svojih redovnih aktivnosti, projekata i ciljeva što je utjecalo na </w:t>
      </w:r>
      <w:r w:rsidR="005D3C2B">
        <w:rPr>
          <w:rFonts w:ascii="Times New Roman" w:hAnsi="Times New Roman"/>
          <w:sz w:val="24"/>
        </w:rPr>
        <w:t>plan i proračun</w:t>
      </w:r>
      <w:r w:rsidR="00C8395F">
        <w:rPr>
          <w:rFonts w:ascii="Times New Roman" w:hAnsi="Times New Roman"/>
          <w:sz w:val="24"/>
        </w:rPr>
        <w:t xml:space="preserve"> jer su se obavljali samo tekući poslovi zbog racionalizacije troškova nadležnog proračuna, dok se </w:t>
      </w:r>
      <w:r w:rsidR="005D3C2B">
        <w:rPr>
          <w:rFonts w:ascii="Times New Roman" w:hAnsi="Times New Roman"/>
          <w:sz w:val="24"/>
        </w:rPr>
        <w:t>u prethodnoj godini opremao novi prostor, instalirala oprema, nabavljao inventar</w:t>
      </w:r>
      <w:r w:rsidR="004C3084">
        <w:rPr>
          <w:rFonts w:ascii="Times New Roman" w:hAnsi="Times New Roman"/>
          <w:sz w:val="24"/>
        </w:rPr>
        <w:t xml:space="preserve"> </w:t>
      </w:r>
      <w:r w:rsidR="00C8395F">
        <w:rPr>
          <w:rFonts w:ascii="Times New Roman" w:hAnsi="Times New Roman"/>
          <w:sz w:val="24"/>
        </w:rPr>
        <w:t>i slično</w:t>
      </w:r>
      <w:r w:rsidR="00EA0578">
        <w:rPr>
          <w:rFonts w:ascii="Times New Roman" w:hAnsi="Times New Roman"/>
          <w:sz w:val="24"/>
        </w:rPr>
        <w:t>.</w:t>
      </w:r>
    </w:p>
    <w:p w14:paraId="3708F12B" w14:textId="77777777" w:rsidR="00850555" w:rsidRDefault="00850555" w:rsidP="005D2112">
      <w:pPr>
        <w:spacing w:after="0" w:line="256" w:lineRule="auto"/>
        <w:jc w:val="both"/>
        <w:rPr>
          <w:rFonts w:ascii="Times New Roman" w:hAnsi="Times New Roman" w:cs="Times New Roman"/>
          <w:sz w:val="24"/>
        </w:rPr>
      </w:pPr>
    </w:p>
    <w:p w14:paraId="7B68D90A" w14:textId="00BB1320" w:rsidR="00857D14" w:rsidRDefault="00492838" w:rsidP="00E216B5">
      <w:pPr>
        <w:spacing w:after="0" w:line="256" w:lineRule="auto"/>
        <w:jc w:val="both"/>
        <w:rPr>
          <w:rFonts w:ascii="Times New Roman" w:hAnsi="Times New Roman" w:cs="Times New Roman"/>
          <w:sz w:val="24"/>
        </w:rPr>
      </w:pPr>
      <w:r>
        <w:rPr>
          <w:rFonts w:ascii="Times New Roman" w:hAnsi="Times New Roman" w:cs="Times New Roman"/>
          <w:sz w:val="24"/>
        </w:rPr>
        <w:t>Op</w:t>
      </w:r>
      <w:r w:rsidR="004A2D3E">
        <w:rPr>
          <w:rFonts w:ascii="Times New Roman" w:hAnsi="Times New Roman" w:cs="Times New Roman"/>
          <w:sz w:val="24"/>
        </w:rPr>
        <w:t xml:space="preserve">ći cilj </w:t>
      </w:r>
      <w:r w:rsidR="005D3C2B">
        <w:rPr>
          <w:rFonts w:ascii="Times New Roman" w:hAnsi="Times New Roman" w:cs="Times New Roman"/>
          <w:sz w:val="24"/>
        </w:rPr>
        <w:t>Općinske knjižnice Hrvatska sloga Gradac odnosi na osiguravanje pristupa informacijama, podizanje razine kulturnog života, poticanje čitalačkih navika i cjeloživotnog obrazovanja, razvoj informatičke i informacijske pismenosti, poticanje na suradnju i volontiranje</w:t>
      </w:r>
      <w:r w:rsidR="005B49ED">
        <w:rPr>
          <w:rFonts w:ascii="Times New Roman" w:hAnsi="Times New Roman" w:cs="Times New Roman"/>
          <w:sz w:val="24"/>
        </w:rPr>
        <w:t>. P</w:t>
      </w:r>
      <w:r w:rsidR="004F516D">
        <w:rPr>
          <w:rFonts w:ascii="Times New Roman" w:hAnsi="Times New Roman" w:cs="Times New Roman"/>
          <w:sz w:val="24"/>
        </w:rPr>
        <w:t xml:space="preserve">roračunski korisnik </w:t>
      </w:r>
      <w:r w:rsidR="005B49ED">
        <w:rPr>
          <w:rFonts w:ascii="Times New Roman" w:hAnsi="Times New Roman" w:cs="Times New Roman"/>
          <w:sz w:val="24"/>
        </w:rPr>
        <w:t>u tekućoj godini se trudio</w:t>
      </w:r>
      <w:r w:rsidR="004F516D">
        <w:rPr>
          <w:rFonts w:ascii="Times New Roman" w:hAnsi="Times New Roman" w:cs="Times New Roman"/>
          <w:sz w:val="24"/>
        </w:rPr>
        <w:t xml:space="preserve"> provodi</w:t>
      </w:r>
      <w:r w:rsidR="005B49ED">
        <w:rPr>
          <w:rFonts w:ascii="Times New Roman" w:hAnsi="Times New Roman" w:cs="Times New Roman"/>
          <w:sz w:val="24"/>
        </w:rPr>
        <w:t>ti</w:t>
      </w:r>
      <w:r w:rsidR="004F516D">
        <w:rPr>
          <w:rFonts w:ascii="Times New Roman" w:hAnsi="Times New Roman" w:cs="Times New Roman"/>
          <w:sz w:val="24"/>
        </w:rPr>
        <w:t xml:space="preserve"> aktivnosti i projekte kako bi se ostvarili ciljevi</w:t>
      </w:r>
      <w:r w:rsidR="005B49ED">
        <w:rPr>
          <w:rFonts w:ascii="Times New Roman" w:hAnsi="Times New Roman" w:cs="Times New Roman"/>
          <w:sz w:val="24"/>
        </w:rPr>
        <w:t xml:space="preserve">, </w:t>
      </w:r>
      <w:r w:rsidR="009465A5">
        <w:rPr>
          <w:rFonts w:ascii="Times New Roman" w:hAnsi="Times New Roman" w:cs="Times New Roman"/>
          <w:sz w:val="24"/>
        </w:rPr>
        <w:t>ali</w:t>
      </w:r>
      <w:r w:rsidR="005B49ED">
        <w:rPr>
          <w:rFonts w:ascii="Times New Roman" w:hAnsi="Times New Roman" w:cs="Times New Roman"/>
          <w:sz w:val="24"/>
        </w:rPr>
        <w:t xml:space="preserve"> došlo je do pada posjećenosti </w:t>
      </w:r>
      <w:r w:rsidR="004F516D">
        <w:rPr>
          <w:rFonts w:ascii="Times New Roman" w:hAnsi="Times New Roman" w:cs="Times New Roman"/>
          <w:sz w:val="24"/>
        </w:rPr>
        <w:t xml:space="preserve">što pokazuju i rezultati </w:t>
      </w:r>
      <w:r w:rsidR="005B49ED">
        <w:rPr>
          <w:rFonts w:ascii="Times New Roman" w:hAnsi="Times New Roman" w:cs="Times New Roman"/>
          <w:sz w:val="24"/>
        </w:rPr>
        <w:t>smanjenja</w:t>
      </w:r>
      <w:r w:rsidR="004F516D">
        <w:rPr>
          <w:rFonts w:ascii="Times New Roman" w:hAnsi="Times New Roman" w:cs="Times New Roman"/>
          <w:sz w:val="24"/>
        </w:rPr>
        <w:t xml:space="preserve"> članarina</w:t>
      </w:r>
      <w:r w:rsidR="009465A5">
        <w:rPr>
          <w:rFonts w:ascii="Times New Roman" w:hAnsi="Times New Roman" w:cs="Times New Roman"/>
          <w:sz w:val="24"/>
        </w:rPr>
        <w:t>,</w:t>
      </w:r>
      <w:r w:rsidR="005B49ED">
        <w:rPr>
          <w:rFonts w:ascii="Times New Roman" w:hAnsi="Times New Roman" w:cs="Times New Roman"/>
          <w:sz w:val="24"/>
        </w:rPr>
        <w:t xml:space="preserve"> jer se teže posvetiti provedbi istih zbog rada u nepunom radnom vremenu</w:t>
      </w:r>
      <w:r w:rsidR="00857D14">
        <w:rPr>
          <w:rFonts w:ascii="Times New Roman" w:hAnsi="Times New Roman" w:cs="Times New Roman"/>
          <w:sz w:val="24"/>
        </w:rPr>
        <w:t xml:space="preserve">. </w:t>
      </w:r>
      <w:r w:rsidR="00EA0578">
        <w:rPr>
          <w:rFonts w:ascii="Times New Roman" w:hAnsi="Times New Roman" w:cs="Times New Roman"/>
          <w:sz w:val="24"/>
        </w:rPr>
        <w:t xml:space="preserve">Međutim, u tijeku iduće godine navedeno ne bi trebalo imati veliki značaj te utjecaj na isto jer se očekuje dodatno jačanje organizacijskog kapaciteta, što će omogućiti veću posvećenost provedbi programa kao što su poetske večeri, edukacije, održavanje radionica, predstavljanja </w:t>
      </w:r>
      <w:r w:rsidR="009465A5">
        <w:rPr>
          <w:rFonts w:ascii="Times New Roman" w:hAnsi="Times New Roman" w:cs="Times New Roman"/>
          <w:sz w:val="24"/>
        </w:rPr>
        <w:t xml:space="preserve">i promocije </w:t>
      </w:r>
      <w:r w:rsidR="00EA0578">
        <w:rPr>
          <w:rFonts w:ascii="Times New Roman" w:hAnsi="Times New Roman" w:cs="Times New Roman"/>
          <w:sz w:val="24"/>
        </w:rPr>
        <w:t xml:space="preserve">raznih knjiga te drugi kulturno-zabavni sadržaji. </w:t>
      </w:r>
    </w:p>
    <w:p w14:paraId="3FA65782" w14:textId="77777777" w:rsidR="00A05BF6" w:rsidRDefault="00A05BF6" w:rsidP="00E216B5">
      <w:pPr>
        <w:spacing w:after="0" w:line="256" w:lineRule="auto"/>
        <w:jc w:val="both"/>
        <w:rPr>
          <w:rFonts w:ascii="Times New Roman" w:hAnsi="Times New Roman" w:cs="Times New Roman"/>
          <w:sz w:val="24"/>
        </w:rPr>
      </w:pPr>
    </w:p>
    <w:p w14:paraId="73360E5D" w14:textId="6E3E4ECF" w:rsidR="00A05BF6" w:rsidRPr="00A05BF6" w:rsidRDefault="00162EC0" w:rsidP="00A05BF6">
      <w:pPr>
        <w:spacing w:after="0" w:line="256" w:lineRule="auto"/>
        <w:jc w:val="both"/>
        <w:rPr>
          <w:rFonts w:ascii="Times New Roman" w:hAnsi="Times New Roman" w:cs="Times New Roman"/>
          <w:sz w:val="24"/>
          <w:szCs w:val="24"/>
        </w:rPr>
      </w:pPr>
      <w:r>
        <w:rPr>
          <w:rFonts w:ascii="Times New Roman" w:hAnsi="Times New Roman" w:cs="Times New Roman"/>
          <w:color w:val="000000"/>
          <w:sz w:val="24"/>
          <w:szCs w:val="24"/>
        </w:rPr>
        <w:t>Stoga, zaključno se može reći da u</w:t>
      </w:r>
      <w:r w:rsidR="00A05BF6" w:rsidRPr="00857D14">
        <w:rPr>
          <w:rFonts w:ascii="Times New Roman" w:hAnsi="Times New Roman" w:cs="Times New Roman"/>
          <w:color w:val="000000"/>
          <w:sz w:val="24"/>
          <w:szCs w:val="24"/>
        </w:rPr>
        <w:t xml:space="preserve"> cilju stvaranja nove čitalačke publike te rasta i zadovoljstva postojeće</w:t>
      </w:r>
      <w:r w:rsidR="00A05BF6">
        <w:rPr>
          <w:rFonts w:ascii="Times New Roman" w:hAnsi="Times New Roman" w:cs="Times New Roman"/>
          <w:color w:val="000000"/>
          <w:sz w:val="24"/>
          <w:szCs w:val="24"/>
        </w:rPr>
        <w:t xml:space="preserve">, organizacijom kulturno-zabavnog programa, obrazovnog i znanstvenog sadržaja, </w:t>
      </w:r>
      <w:r w:rsidR="00A05BF6" w:rsidRPr="00857D14">
        <w:rPr>
          <w:rFonts w:ascii="Times New Roman" w:hAnsi="Times New Roman" w:cs="Times New Roman"/>
          <w:color w:val="000000"/>
          <w:sz w:val="24"/>
          <w:szCs w:val="24"/>
        </w:rPr>
        <w:t>vodeći računa o željama i potrebama prvenstveno korisnika, ali i zajednice općenito</w:t>
      </w:r>
      <w:r>
        <w:rPr>
          <w:rFonts w:ascii="Times New Roman" w:hAnsi="Times New Roman" w:cs="Times New Roman"/>
          <w:color w:val="000000"/>
          <w:sz w:val="24"/>
          <w:szCs w:val="24"/>
        </w:rPr>
        <w:t xml:space="preserve"> Knjižnica</w:t>
      </w:r>
      <w:r w:rsidR="00A05BF6">
        <w:rPr>
          <w:rFonts w:ascii="Times New Roman" w:hAnsi="Times New Roman" w:cs="Times New Roman"/>
          <w:color w:val="000000"/>
          <w:sz w:val="24"/>
          <w:szCs w:val="24"/>
        </w:rPr>
        <w:t xml:space="preserve"> </w:t>
      </w:r>
      <w:r w:rsidR="00392E30">
        <w:rPr>
          <w:rFonts w:ascii="Times New Roman" w:hAnsi="Times New Roman" w:cs="Times New Roman"/>
          <w:color w:val="000000"/>
          <w:sz w:val="24"/>
          <w:szCs w:val="24"/>
        </w:rPr>
        <w:t>pot</w:t>
      </w:r>
      <w:r w:rsidR="00A4435B">
        <w:rPr>
          <w:rFonts w:ascii="Times New Roman" w:hAnsi="Times New Roman" w:cs="Times New Roman"/>
          <w:color w:val="000000"/>
          <w:sz w:val="24"/>
          <w:szCs w:val="24"/>
        </w:rPr>
        <w:t xml:space="preserve">iče </w:t>
      </w:r>
      <w:r w:rsidR="00A05BF6" w:rsidRPr="00857D14">
        <w:rPr>
          <w:rFonts w:ascii="Times New Roman" w:hAnsi="Times New Roman" w:cs="Times New Roman"/>
          <w:color w:val="000000"/>
          <w:sz w:val="24"/>
          <w:szCs w:val="24"/>
        </w:rPr>
        <w:t>lokalno stanovništvo na aktivnost i djelovanje te altruizam i zajedništvo</w:t>
      </w:r>
      <w:r w:rsidR="00A05BF6">
        <w:rPr>
          <w:rFonts w:ascii="Times New Roman" w:hAnsi="Times New Roman" w:cs="Times New Roman"/>
          <w:color w:val="000000"/>
          <w:sz w:val="24"/>
          <w:szCs w:val="24"/>
        </w:rPr>
        <w:t>.</w:t>
      </w:r>
    </w:p>
    <w:p w14:paraId="6D62F678" w14:textId="2D9D5463" w:rsidR="00850555" w:rsidRPr="004C548B" w:rsidRDefault="00850555" w:rsidP="005D2112">
      <w:pPr>
        <w:spacing w:after="0" w:line="256" w:lineRule="auto"/>
        <w:jc w:val="both"/>
        <w:rPr>
          <w:rFonts w:ascii="Times New Roman" w:hAnsi="Times New Roman" w:cs="Times New Roman"/>
          <w:sz w:val="24"/>
        </w:rPr>
      </w:pPr>
    </w:p>
    <w:sectPr w:rsidR="00850555" w:rsidRPr="004C54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15F9"/>
    <w:multiLevelType w:val="hybridMultilevel"/>
    <w:tmpl w:val="B9E2B000"/>
    <w:lvl w:ilvl="0" w:tplc="EEEC800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9B5F8F"/>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A2F796F"/>
    <w:multiLevelType w:val="hybridMultilevel"/>
    <w:tmpl w:val="54D4D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566D43"/>
    <w:multiLevelType w:val="hybridMultilevel"/>
    <w:tmpl w:val="D41817F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9167F8"/>
    <w:multiLevelType w:val="hybridMultilevel"/>
    <w:tmpl w:val="D9E256B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3143C7A"/>
    <w:multiLevelType w:val="hybridMultilevel"/>
    <w:tmpl w:val="8EF00AE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2960F1"/>
    <w:multiLevelType w:val="hybridMultilevel"/>
    <w:tmpl w:val="832EEE6A"/>
    <w:lvl w:ilvl="0" w:tplc="041A0009">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53E0341"/>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EF10C86"/>
    <w:multiLevelType w:val="hybridMultilevel"/>
    <w:tmpl w:val="89888894"/>
    <w:lvl w:ilvl="0" w:tplc="5E7C35A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30348B7"/>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BA66435"/>
    <w:multiLevelType w:val="hybridMultilevel"/>
    <w:tmpl w:val="4112B43C"/>
    <w:lvl w:ilvl="0" w:tplc="041A0009">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603881975">
    <w:abstractNumId w:val="0"/>
  </w:num>
  <w:num w:numId="2" w16cid:durableId="1597057841">
    <w:abstractNumId w:val="2"/>
  </w:num>
  <w:num w:numId="3" w16cid:durableId="1577785166">
    <w:abstractNumId w:val="8"/>
  </w:num>
  <w:num w:numId="4" w16cid:durableId="556162321">
    <w:abstractNumId w:val="1"/>
  </w:num>
  <w:num w:numId="5" w16cid:durableId="1938053495">
    <w:abstractNumId w:val="7"/>
  </w:num>
  <w:num w:numId="6" w16cid:durableId="342321467">
    <w:abstractNumId w:val="6"/>
  </w:num>
  <w:num w:numId="7" w16cid:durableId="1868055310">
    <w:abstractNumId w:val="4"/>
  </w:num>
  <w:num w:numId="8" w16cid:durableId="89401143">
    <w:abstractNumId w:val="5"/>
  </w:num>
  <w:num w:numId="9" w16cid:durableId="656344937">
    <w:abstractNumId w:val="10"/>
  </w:num>
  <w:num w:numId="10" w16cid:durableId="195126092">
    <w:abstractNumId w:val="3"/>
  </w:num>
  <w:num w:numId="11" w16cid:durableId="5215560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86"/>
    <w:rsid w:val="000044CA"/>
    <w:rsid w:val="000049DE"/>
    <w:rsid w:val="00006889"/>
    <w:rsid w:val="00007BC1"/>
    <w:rsid w:val="0002794C"/>
    <w:rsid w:val="0003012E"/>
    <w:rsid w:val="00037AE0"/>
    <w:rsid w:val="00046394"/>
    <w:rsid w:val="00056597"/>
    <w:rsid w:val="00060BC0"/>
    <w:rsid w:val="00085706"/>
    <w:rsid w:val="00095664"/>
    <w:rsid w:val="000968EB"/>
    <w:rsid w:val="000A6FE2"/>
    <w:rsid w:val="000D76E8"/>
    <w:rsid w:val="000E2B2F"/>
    <w:rsid w:val="000E548D"/>
    <w:rsid w:val="000F2CD6"/>
    <w:rsid w:val="000F6D3D"/>
    <w:rsid w:val="00103BB6"/>
    <w:rsid w:val="00115CC4"/>
    <w:rsid w:val="001233F0"/>
    <w:rsid w:val="00127C62"/>
    <w:rsid w:val="00133E6E"/>
    <w:rsid w:val="00135B09"/>
    <w:rsid w:val="001400DE"/>
    <w:rsid w:val="00142538"/>
    <w:rsid w:val="00162EC0"/>
    <w:rsid w:val="001867D4"/>
    <w:rsid w:val="00186B40"/>
    <w:rsid w:val="001A2D8C"/>
    <w:rsid w:val="001A6F90"/>
    <w:rsid w:val="001C3609"/>
    <w:rsid w:val="001C45C1"/>
    <w:rsid w:val="001E5F39"/>
    <w:rsid w:val="001F0F85"/>
    <w:rsid w:val="002157C1"/>
    <w:rsid w:val="0022024E"/>
    <w:rsid w:val="00220B2D"/>
    <w:rsid w:val="002233C0"/>
    <w:rsid w:val="002367CA"/>
    <w:rsid w:val="00237F90"/>
    <w:rsid w:val="00243530"/>
    <w:rsid w:val="00263EFC"/>
    <w:rsid w:val="00281EC2"/>
    <w:rsid w:val="00294260"/>
    <w:rsid w:val="00294E84"/>
    <w:rsid w:val="002A040B"/>
    <w:rsid w:val="002A1399"/>
    <w:rsid w:val="002A590A"/>
    <w:rsid w:val="002C7E0D"/>
    <w:rsid w:val="002E38BC"/>
    <w:rsid w:val="002F15B7"/>
    <w:rsid w:val="002F2C47"/>
    <w:rsid w:val="002F6B9C"/>
    <w:rsid w:val="00305F91"/>
    <w:rsid w:val="00306290"/>
    <w:rsid w:val="003103E0"/>
    <w:rsid w:val="00314488"/>
    <w:rsid w:val="00326036"/>
    <w:rsid w:val="00352618"/>
    <w:rsid w:val="00363868"/>
    <w:rsid w:val="00366E54"/>
    <w:rsid w:val="00380177"/>
    <w:rsid w:val="00382368"/>
    <w:rsid w:val="0038583D"/>
    <w:rsid w:val="00392E30"/>
    <w:rsid w:val="00393683"/>
    <w:rsid w:val="003A2F9B"/>
    <w:rsid w:val="003A6336"/>
    <w:rsid w:val="003A6384"/>
    <w:rsid w:val="003B1CBC"/>
    <w:rsid w:val="003B4CB2"/>
    <w:rsid w:val="003B54A5"/>
    <w:rsid w:val="003B56E5"/>
    <w:rsid w:val="003B5F75"/>
    <w:rsid w:val="003D0E79"/>
    <w:rsid w:val="003D1C6F"/>
    <w:rsid w:val="003D2C9C"/>
    <w:rsid w:val="003F7402"/>
    <w:rsid w:val="00420961"/>
    <w:rsid w:val="00421806"/>
    <w:rsid w:val="00430109"/>
    <w:rsid w:val="004331FB"/>
    <w:rsid w:val="00440C69"/>
    <w:rsid w:val="004419D0"/>
    <w:rsid w:val="004422DA"/>
    <w:rsid w:val="00445708"/>
    <w:rsid w:val="00483869"/>
    <w:rsid w:val="00486DEA"/>
    <w:rsid w:val="00492838"/>
    <w:rsid w:val="0049354A"/>
    <w:rsid w:val="004A2D3E"/>
    <w:rsid w:val="004B0486"/>
    <w:rsid w:val="004B575B"/>
    <w:rsid w:val="004B585C"/>
    <w:rsid w:val="004C3084"/>
    <w:rsid w:val="004C36C3"/>
    <w:rsid w:val="004C47A5"/>
    <w:rsid w:val="004C548B"/>
    <w:rsid w:val="004C7CE8"/>
    <w:rsid w:val="004D473B"/>
    <w:rsid w:val="004E4E1D"/>
    <w:rsid w:val="004E5873"/>
    <w:rsid w:val="004F516D"/>
    <w:rsid w:val="00505F69"/>
    <w:rsid w:val="005062A1"/>
    <w:rsid w:val="0053126A"/>
    <w:rsid w:val="00534BF1"/>
    <w:rsid w:val="00537590"/>
    <w:rsid w:val="00552DA6"/>
    <w:rsid w:val="00553728"/>
    <w:rsid w:val="005608A3"/>
    <w:rsid w:val="0059010E"/>
    <w:rsid w:val="005A6086"/>
    <w:rsid w:val="005A65FD"/>
    <w:rsid w:val="005A6D09"/>
    <w:rsid w:val="005B49ED"/>
    <w:rsid w:val="005B5C67"/>
    <w:rsid w:val="005B7C91"/>
    <w:rsid w:val="005C2A7B"/>
    <w:rsid w:val="005D2112"/>
    <w:rsid w:val="005D3C2B"/>
    <w:rsid w:val="005E00CF"/>
    <w:rsid w:val="00601435"/>
    <w:rsid w:val="006014DC"/>
    <w:rsid w:val="00606EAF"/>
    <w:rsid w:val="00636288"/>
    <w:rsid w:val="006414A1"/>
    <w:rsid w:val="006432E5"/>
    <w:rsid w:val="006448EE"/>
    <w:rsid w:val="00646524"/>
    <w:rsid w:val="006515A1"/>
    <w:rsid w:val="00657456"/>
    <w:rsid w:val="006761BB"/>
    <w:rsid w:val="00687502"/>
    <w:rsid w:val="006A0598"/>
    <w:rsid w:val="006B0448"/>
    <w:rsid w:val="006B78FB"/>
    <w:rsid w:val="006D49FF"/>
    <w:rsid w:val="00701898"/>
    <w:rsid w:val="00704BCB"/>
    <w:rsid w:val="007139C1"/>
    <w:rsid w:val="00740CA2"/>
    <w:rsid w:val="00741576"/>
    <w:rsid w:val="00741F44"/>
    <w:rsid w:val="00743291"/>
    <w:rsid w:val="007472FF"/>
    <w:rsid w:val="00756FD1"/>
    <w:rsid w:val="00766741"/>
    <w:rsid w:val="00772E6E"/>
    <w:rsid w:val="0078272C"/>
    <w:rsid w:val="00791F02"/>
    <w:rsid w:val="007C3C1E"/>
    <w:rsid w:val="007D2104"/>
    <w:rsid w:val="007D5703"/>
    <w:rsid w:val="007E21C5"/>
    <w:rsid w:val="007E26DD"/>
    <w:rsid w:val="007E7E0C"/>
    <w:rsid w:val="007F1C79"/>
    <w:rsid w:val="007F7CA7"/>
    <w:rsid w:val="00816CD0"/>
    <w:rsid w:val="00821280"/>
    <w:rsid w:val="0082323E"/>
    <w:rsid w:val="00824C9C"/>
    <w:rsid w:val="00826A0A"/>
    <w:rsid w:val="00842672"/>
    <w:rsid w:val="008433F8"/>
    <w:rsid w:val="00850555"/>
    <w:rsid w:val="00853C2F"/>
    <w:rsid w:val="00857D14"/>
    <w:rsid w:val="00861116"/>
    <w:rsid w:val="00867BB1"/>
    <w:rsid w:val="008720F0"/>
    <w:rsid w:val="00877F60"/>
    <w:rsid w:val="00882964"/>
    <w:rsid w:val="008868F6"/>
    <w:rsid w:val="00887AE4"/>
    <w:rsid w:val="00895972"/>
    <w:rsid w:val="008971DD"/>
    <w:rsid w:val="008A4A21"/>
    <w:rsid w:val="008B2B71"/>
    <w:rsid w:val="008C083D"/>
    <w:rsid w:val="008C48D4"/>
    <w:rsid w:val="008E2871"/>
    <w:rsid w:val="00902E18"/>
    <w:rsid w:val="009130DC"/>
    <w:rsid w:val="009166D4"/>
    <w:rsid w:val="00936F2C"/>
    <w:rsid w:val="00942326"/>
    <w:rsid w:val="009465A5"/>
    <w:rsid w:val="00962A6D"/>
    <w:rsid w:val="009630F3"/>
    <w:rsid w:val="00964F66"/>
    <w:rsid w:val="00987EB0"/>
    <w:rsid w:val="009B329B"/>
    <w:rsid w:val="009C60A4"/>
    <w:rsid w:val="009E48FD"/>
    <w:rsid w:val="00A000F1"/>
    <w:rsid w:val="00A05BF6"/>
    <w:rsid w:val="00A16660"/>
    <w:rsid w:val="00A203F9"/>
    <w:rsid w:val="00A32C73"/>
    <w:rsid w:val="00A4124C"/>
    <w:rsid w:val="00A4149A"/>
    <w:rsid w:val="00A4435B"/>
    <w:rsid w:val="00A55735"/>
    <w:rsid w:val="00A55999"/>
    <w:rsid w:val="00A565DA"/>
    <w:rsid w:val="00A60769"/>
    <w:rsid w:val="00A64A02"/>
    <w:rsid w:val="00A65A13"/>
    <w:rsid w:val="00A75363"/>
    <w:rsid w:val="00A83423"/>
    <w:rsid w:val="00A85065"/>
    <w:rsid w:val="00A931B0"/>
    <w:rsid w:val="00AA1211"/>
    <w:rsid w:val="00AA1533"/>
    <w:rsid w:val="00AA6837"/>
    <w:rsid w:val="00AA7417"/>
    <w:rsid w:val="00AB3C75"/>
    <w:rsid w:val="00AB4AD9"/>
    <w:rsid w:val="00AB529D"/>
    <w:rsid w:val="00AB667D"/>
    <w:rsid w:val="00AD0232"/>
    <w:rsid w:val="00AD4160"/>
    <w:rsid w:val="00AE122C"/>
    <w:rsid w:val="00AE1C75"/>
    <w:rsid w:val="00AF019C"/>
    <w:rsid w:val="00AF0A46"/>
    <w:rsid w:val="00AF7992"/>
    <w:rsid w:val="00B024CE"/>
    <w:rsid w:val="00B03757"/>
    <w:rsid w:val="00B06CF2"/>
    <w:rsid w:val="00B0771A"/>
    <w:rsid w:val="00B23405"/>
    <w:rsid w:val="00B4240D"/>
    <w:rsid w:val="00B44385"/>
    <w:rsid w:val="00BA05BA"/>
    <w:rsid w:val="00BA527F"/>
    <w:rsid w:val="00BB6E25"/>
    <w:rsid w:val="00BC700D"/>
    <w:rsid w:val="00C107B2"/>
    <w:rsid w:val="00C12806"/>
    <w:rsid w:val="00C17948"/>
    <w:rsid w:val="00C23417"/>
    <w:rsid w:val="00C30D45"/>
    <w:rsid w:val="00C320C3"/>
    <w:rsid w:val="00C321DC"/>
    <w:rsid w:val="00C37F02"/>
    <w:rsid w:val="00C40A0E"/>
    <w:rsid w:val="00C46C54"/>
    <w:rsid w:val="00C54DC4"/>
    <w:rsid w:val="00C56E7D"/>
    <w:rsid w:val="00C706F7"/>
    <w:rsid w:val="00C8395F"/>
    <w:rsid w:val="00C8699F"/>
    <w:rsid w:val="00CB649E"/>
    <w:rsid w:val="00CC0147"/>
    <w:rsid w:val="00CC04D2"/>
    <w:rsid w:val="00CD6B76"/>
    <w:rsid w:val="00CE4893"/>
    <w:rsid w:val="00CF13D0"/>
    <w:rsid w:val="00D21CFF"/>
    <w:rsid w:val="00D312C0"/>
    <w:rsid w:val="00D366DC"/>
    <w:rsid w:val="00D523B9"/>
    <w:rsid w:val="00D532CA"/>
    <w:rsid w:val="00D6456C"/>
    <w:rsid w:val="00D81142"/>
    <w:rsid w:val="00D94F15"/>
    <w:rsid w:val="00DA1F0F"/>
    <w:rsid w:val="00DB2417"/>
    <w:rsid w:val="00DC0080"/>
    <w:rsid w:val="00DC64F2"/>
    <w:rsid w:val="00DC767D"/>
    <w:rsid w:val="00DD58C2"/>
    <w:rsid w:val="00DF2CDB"/>
    <w:rsid w:val="00E11F7A"/>
    <w:rsid w:val="00E12CD9"/>
    <w:rsid w:val="00E216B5"/>
    <w:rsid w:val="00E30D97"/>
    <w:rsid w:val="00E43342"/>
    <w:rsid w:val="00E44B0C"/>
    <w:rsid w:val="00E47695"/>
    <w:rsid w:val="00E53C90"/>
    <w:rsid w:val="00E5463E"/>
    <w:rsid w:val="00E62B90"/>
    <w:rsid w:val="00E74DCA"/>
    <w:rsid w:val="00E8545D"/>
    <w:rsid w:val="00E91B0A"/>
    <w:rsid w:val="00E94228"/>
    <w:rsid w:val="00E942AF"/>
    <w:rsid w:val="00EA0578"/>
    <w:rsid w:val="00EB295A"/>
    <w:rsid w:val="00ED1CCD"/>
    <w:rsid w:val="00ED6277"/>
    <w:rsid w:val="00EF1F20"/>
    <w:rsid w:val="00EF5519"/>
    <w:rsid w:val="00F00719"/>
    <w:rsid w:val="00F076BD"/>
    <w:rsid w:val="00F30918"/>
    <w:rsid w:val="00F65B67"/>
    <w:rsid w:val="00FB0A24"/>
    <w:rsid w:val="00FB1E5D"/>
    <w:rsid w:val="00FD02D5"/>
    <w:rsid w:val="00FF6C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0447"/>
  <w15:chartTrackingRefBased/>
  <w15:docId w15:val="{8E286FB1-B0C0-4720-A9A1-2DA1E379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A60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A60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A60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A60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A608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A608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A608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A608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A608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A608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A608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A608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A608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A608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A608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A608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A608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A6086"/>
    <w:rPr>
      <w:rFonts w:eastAsiaTheme="majorEastAsia" w:cstheme="majorBidi"/>
      <w:color w:val="272727" w:themeColor="text1" w:themeTint="D8"/>
    </w:rPr>
  </w:style>
  <w:style w:type="paragraph" w:styleId="Naslov">
    <w:name w:val="Title"/>
    <w:basedOn w:val="Normal"/>
    <w:next w:val="Normal"/>
    <w:link w:val="NaslovChar"/>
    <w:uiPriority w:val="10"/>
    <w:qFormat/>
    <w:rsid w:val="005A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608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A608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A608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6086"/>
    <w:pPr>
      <w:spacing w:before="160"/>
      <w:jc w:val="center"/>
    </w:pPr>
    <w:rPr>
      <w:i/>
      <w:iCs/>
      <w:color w:val="404040" w:themeColor="text1" w:themeTint="BF"/>
    </w:rPr>
  </w:style>
  <w:style w:type="character" w:customStyle="1" w:styleId="CitatChar">
    <w:name w:val="Citat Char"/>
    <w:basedOn w:val="Zadanifontodlomka"/>
    <w:link w:val="Citat"/>
    <w:uiPriority w:val="29"/>
    <w:rsid w:val="005A6086"/>
    <w:rPr>
      <w:i/>
      <w:iCs/>
      <w:color w:val="404040" w:themeColor="text1" w:themeTint="BF"/>
    </w:rPr>
  </w:style>
  <w:style w:type="paragraph" w:styleId="Odlomakpopisa">
    <w:name w:val="List Paragraph"/>
    <w:basedOn w:val="Normal"/>
    <w:uiPriority w:val="34"/>
    <w:qFormat/>
    <w:rsid w:val="005A6086"/>
    <w:pPr>
      <w:ind w:left="720"/>
      <w:contextualSpacing/>
    </w:pPr>
  </w:style>
  <w:style w:type="character" w:styleId="Jakoisticanje">
    <w:name w:val="Intense Emphasis"/>
    <w:basedOn w:val="Zadanifontodlomka"/>
    <w:uiPriority w:val="21"/>
    <w:qFormat/>
    <w:rsid w:val="005A6086"/>
    <w:rPr>
      <w:i/>
      <w:iCs/>
      <w:color w:val="2F5496" w:themeColor="accent1" w:themeShade="BF"/>
    </w:rPr>
  </w:style>
  <w:style w:type="paragraph" w:styleId="Naglaencitat">
    <w:name w:val="Intense Quote"/>
    <w:basedOn w:val="Normal"/>
    <w:next w:val="Normal"/>
    <w:link w:val="NaglaencitatChar"/>
    <w:uiPriority w:val="30"/>
    <w:qFormat/>
    <w:rsid w:val="005A6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A6086"/>
    <w:rPr>
      <w:i/>
      <w:iCs/>
      <w:color w:val="2F5496" w:themeColor="accent1" w:themeShade="BF"/>
    </w:rPr>
  </w:style>
  <w:style w:type="character" w:styleId="Istaknutareferenca">
    <w:name w:val="Intense Reference"/>
    <w:basedOn w:val="Zadanifontodlomka"/>
    <w:uiPriority w:val="32"/>
    <w:qFormat/>
    <w:rsid w:val="005A6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24">
      <w:bodyDiv w:val="1"/>
      <w:marLeft w:val="0"/>
      <w:marRight w:val="0"/>
      <w:marTop w:val="0"/>
      <w:marBottom w:val="0"/>
      <w:divBdr>
        <w:top w:val="none" w:sz="0" w:space="0" w:color="auto"/>
        <w:left w:val="none" w:sz="0" w:space="0" w:color="auto"/>
        <w:bottom w:val="none" w:sz="0" w:space="0" w:color="auto"/>
        <w:right w:val="none" w:sz="0" w:space="0" w:color="auto"/>
      </w:divBdr>
    </w:div>
    <w:div w:id="11179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DA4C-FD02-4CAE-8335-BB5FA63F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2506</TotalTime>
  <Pages>6</Pages>
  <Words>2353</Words>
  <Characters>13416</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Šunjić</dc:creator>
  <cp:keywords/>
  <dc:description/>
  <cp:lastModifiedBy>Julija Šunjić</cp:lastModifiedBy>
  <cp:revision>275</cp:revision>
  <cp:lastPrinted>2026-03-19T12:34:00Z</cp:lastPrinted>
  <dcterms:created xsi:type="dcterms:W3CDTF">2025-02-25T08:00:00Z</dcterms:created>
  <dcterms:modified xsi:type="dcterms:W3CDTF">2026-03-19T14:11:00Z</dcterms:modified>
</cp:coreProperties>
</file>